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left="120" w:hanging="0"/>
        <w:contextualSpacing/>
        <w:jc w:val="center"/>
        <w:rPr/>
      </w:pPr>
      <w:r>
        <w:rPr>
          <w:rFonts w:ascii="Times New Roman" w:hAnsi="Times New Roman"/>
          <w:b w:val="false"/>
          <w:bCs w:val="false"/>
          <w:sz w:val="24"/>
          <w:szCs w:val="24"/>
        </w:rPr>
        <w:t>МИНИСТЕРСТВО ПРОСВЕЩЕНИЯ РОССИЙСКОЙ ФЕДЕРАЦИИ</w:t>
      </w:r>
    </w:p>
    <w:p>
      <w:pPr>
        <w:pStyle w:val="Normal"/>
        <w:spacing w:lineRule="auto" w:line="240" w:before="0" w:after="0"/>
        <w:ind w:left="120" w:hanging="0"/>
        <w:contextualSpacing/>
        <w:jc w:val="center"/>
        <w:rPr/>
      </w:pPr>
      <w:bookmarkStart w:id="0" w:name="aedd4985-c29e-494d-8ad1-4bd90a83a26c"/>
      <w:r>
        <w:rPr>
          <w:rFonts w:ascii="Times New Roman" w:hAnsi="Times New Roman"/>
          <w:b w:val="false"/>
          <w:bCs w:val="false"/>
          <w:sz w:val="24"/>
          <w:szCs w:val="24"/>
        </w:rPr>
        <w:t>Министерство образования Республики Татарстан</w:t>
      </w:r>
      <w:bookmarkEnd w:id="0"/>
      <w:r>
        <w:rPr>
          <w:rFonts w:ascii="Times New Roman" w:hAnsi="Times New Roman"/>
          <w:b w:val="false"/>
          <w:bCs w:val="false"/>
          <w:sz w:val="24"/>
          <w:szCs w:val="24"/>
        </w:rPr>
        <w:t xml:space="preserve"> </w:t>
      </w:r>
    </w:p>
    <w:p>
      <w:pPr>
        <w:pStyle w:val="Normal"/>
        <w:spacing w:lineRule="auto" w:line="240" w:before="0" w:after="0"/>
        <w:ind w:left="120" w:hanging="0"/>
        <w:contextualSpacing/>
        <w:jc w:val="center"/>
        <w:rPr/>
      </w:pPr>
      <w:bookmarkStart w:id="1" w:name="5bdd78a7-6eff-44c5-be48-12eb425418d7"/>
      <w:r>
        <w:rPr>
          <w:rFonts w:ascii="Times New Roman" w:hAnsi="Times New Roman"/>
          <w:b w:val="false"/>
          <w:bCs w:val="false"/>
          <w:sz w:val="24"/>
          <w:szCs w:val="24"/>
        </w:rPr>
        <w:t>МКУ "Отдел образования Верхнеуслонского района"</w:t>
      </w:r>
      <w:bookmarkEnd w:id="1"/>
    </w:p>
    <w:p>
      <w:pPr>
        <w:pStyle w:val="Normal"/>
        <w:spacing w:lineRule="auto" w:line="240" w:before="0" w:after="0"/>
        <w:ind w:left="120" w:hanging="0"/>
        <w:contextualSpacing/>
        <w:jc w:val="center"/>
        <w:rPr/>
      </w:pPr>
      <w:r>
        <w:rPr>
          <w:rFonts w:ascii="Times New Roman" w:hAnsi="Times New Roman"/>
          <w:b w:val="false"/>
          <w:bCs w:val="false"/>
          <w:sz w:val="24"/>
          <w:szCs w:val="24"/>
        </w:rPr>
        <w:t>МБОУ "Набережно-Морквашская СОШ"</w:t>
      </w:r>
    </w:p>
    <w:p>
      <w:pPr>
        <w:pStyle w:val="Normal"/>
        <w:spacing w:lineRule="auto" w:line="240" w:before="0" w:after="0"/>
        <w:ind w:left="120" w:hanging="0"/>
        <w:contextualSpacing/>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spacing w:lineRule="auto" w:line="240" w:before="0" w:after="0"/>
        <w:ind w:left="120" w:hanging="0"/>
        <w:contextualSpacing/>
        <w:rPr>
          <w:rFonts w:ascii="Times New Roman" w:hAnsi="Times New Roman"/>
          <w:sz w:val="28"/>
          <w:szCs w:val="28"/>
        </w:rPr>
      </w:pPr>
      <w:r>
        <w:rPr>
          <w:rFonts w:ascii="Times New Roman" w:hAnsi="Times New Roman"/>
          <w:sz w:val="28"/>
          <w:szCs w:val="28"/>
        </w:rPr>
      </w:r>
    </w:p>
    <w:tbl>
      <w:tblPr>
        <w:tblW w:w="10095" w:type="dxa"/>
        <w:jc w:val="left"/>
        <w:tblInd w:w="0" w:type="dxa"/>
        <w:tblLayout w:type="fixed"/>
        <w:tblCellMar>
          <w:top w:w="0" w:type="dxa"/>
          <w:left w:w="108" w:type="dxa"/>
          <w:bottom w:w="0" w:type="dxa"/>
          <w:right w:w="108" w:type="dxa"/>
        </w:tblCellMar>
        <w:tblLook w:lastRow="0" w:firstRow="1" w:lastColumn="0" w:firstColumn="1" w:val="04a0" w:noHBand="0" w:noVBand="1"/>
      </w:tblPr>
      <w:tblGrid>
        <w:gridCol w:w="3570"/>
        <w:gridCol w:w="3405"/>
        <w:gridCol w:w="3120"/>
      </w:tblGrid>
      <w:tr>
        <w:trPr/>
        <w:tc>
          <w:tcPr>
            <w:tcW w:w="3570" w:type="dxa"/>
            <w:tcBorders/>
          </w:tcPr>
          <w:p>
            <w:pPr>
              <w:pStyle w:val="Normal"/>
              <w:widowControl w:val="false"/>
              <w:spacing w:lineRule="auto" w:line="240" w:before="0" w:after="0"/>
              <w:contextualSpacing/>
              <w:jc w:val="left"/>
              <w:rPr/>
            </w:pPr>
            <w:r>
              <w:rPr>
                <w:rFonts w:ascii="Times New Roman" w:hAnsi="Times New Roman"/>
                <w:sz w:val="24"/>
                <w:szCs w:val="24"/>
              </w:rPr>
              <w:t>РАССМОТРЕНО</w:t>
            </w:r>
          </w:p>
          <w:p>
            <w:pPr>
              <w:pStyle w:val="Normal"/>
              <w:widowControl w:val="false"/>
              <w:spacing w:lineRule="auto" w:line="240" w:before="0" w:after="0"/>
              <w:contextualSpacing/>
              <w:jc w:val="left"/>
              <w:rPr/>
            </w:pPr>
            <w:r>
              <w:rPr>
                <w:rFonts w:ascii="Times New Roman" w:hAnsi="Times New Roman"/>
                <w:sz w:val="24"/>
                <w:szCs w:val="24"/>
              </w:rPr>
              <w:t>Руководитель ШМО гуманитарного цикла</w:t>
            </w:r>
          </w:p>
          <w:p>
            <w:pPr>
              <w:pStyle w:val="Normal"/>
              <w:widowControl w:val="false"/>
              <w:spacing w:lineRule="auto" w:line="240" w:before="0" w:after="0"/>
              <w:contextualSpacing/>
              <w:jc w:val="left"/>
              <w:rPr/>
            </w:pPr>
            <w:r>
              <w:rPr>
                <w:rFonts w:ascii="Times New Roman" w:hAnsi="Times New Roman"/>
                <w:sz w:val="24"/>
                <w:szCs w:val="24"/>
              </w:rPr>
              <w:t xml:space="preserve">________________________ </w:t>
            </w:r>
          </w:p>
          <w:p>
            <w:pPr>
              <w:pStyle w:val="Normal"/>
              <w:widowControl w:val="false"/>
              <w:spacing w:lineRule="auto" w:line="240" w:before="0" w:after="0"/>
              <w:contextualSpacing/>
              <w:jc w:val="left"/>
              <w:rPr/>
            </w:pPr>
            <w:r>
              <w:rPr>
                <w:rFonts w:ascii="Times New Roman" w:hAnsi="Times New Roman"/>
                <w:sz w:val="24"/>
                <w:szCs w:val="24"/>
              </w:rPr>
              <w:t>Кириллова Н Л</w:t>
            </w:r>
          </w:p>
          <w:p>
            <w:pPr>
              <w:pStyle w:val="Normal"/>
              <w:widowControl w:val="false"/>
              <w:spacing w:lineRule="auto" w:line="240" w:before="0" w:after="0"/>
              <w:contextualSpacing/>
              <w:jc w:val="left"/>
              <w:rPr/>
            </w:pPr>
            <w:r>
              <w:rPr>
                <w:rFonts w:ascii="Times New Roman" w:hAnsi="Times New Roman"/>
                <w:sz w:val="24"/>
                <w:szCs w:val="24"/>
              </w:rPr>
              <w:t>22 августа   2024 г.</w:t>
            </w:r>
          </w:p>
          <w:p>
            <w:pPr>
              <w:pStyle w:val="Normal"/>
              <w:widowControl w:val="false"/>
              <w:spacing w:lineRule="auto" w:line="240" w:before="0" w:after="0"/>
              <w:contextualSpacing/>
              <w:jc w:val="left"/>
              <w:rPr>
                <w:rFonts w:ascii="Times New Roman" w:hAnsi="Times New Roman"/>
                <w:sz w:val="24"/>
                <w:szCs w:val="24"/>
              </w:rPr>
            </w:pPr>
            <w:r>
              <w:rPr>
                <w:rFonts w:ascii="Times New Roman" w:hAnsi="Times New Roman"/>
                <w:sz w:val="24"/>
                <w:szCs w:val="24"/>
              </w:rPr>
            </w:r>
          </w:p>
        </w:tc>
        <w:tc>
          <w:tcPr>
            <w:tcW w:w="3405" w:type="dxa"/>
            <w:tcBorders/>
          </w:tcPr>
          <w:p>
            <w:pPr>
              <w:pStyle w:val="Normal"/>
              <w:widowControl w:val="false"/>
              <w:spacing w:lineRule="auto" w:line="240" w:before="0" w:after="0"/>
              <w:contextualSpacing/>
              <w:jc w:val="left"/>
              <w:rPr/>
            </w:pPr>
            <w:r>
              <w:rPr>
                <w:rFonts w:ascii="Times New Roman" w:hAnsi="Times New Roman"/>
                <w:sz w:val="24"/>
                <w:szCs w:val="24"/>
              </w:rPr>
              <w:t>СОГЛАСОВАНО</w:t>
            </w:r>
          </w:p>
          <w:p>
            <w:pPr>
              <w:pStyle w:val="Normal"/>
              <w:widowControl w:val="false"/>
              <w:spacing w:lineRule="auto" w:line="240" w:before="0" w:after="0"/>
              <w:contextualSpacing/>
              <w:jc w:val="left"/>
              <w:rPr/>
            </w:pPr>
            <w:r>
              <w:rPr>
                <w:rFonts w:ascii="Times New Roman" w:hAnsi="Times New Roman"/>
                <w:sz w:val="24"/>
                <w:szCs w:val="24"/>
              </w:rPr>
              <w:t>Заместитель директора по УВР</w:t>
            </w:r>
          </w:p>
          <w:p>
            <w:pPr>
              <w:pStyle w:val="Normal"/>
              <w:widowControl w:val="false"/>
              <w:spacing w:lineRule="auto" w:line="240" w:before="0" w:after="0"/>
              <w:contextualSpacing/>
              <w:jc w:val="left"/>
              <w:rPr/>
            </w:pPr>
            <w:r>
              <w:rPr>
                <w:rFonts w:ascii="Times New Roman" w:hAnsi="Times New Roman"/>
                <w:sz w:val="24"/>
                <w:szCs w:val="24"/>
              </w:rPr>
              <w:t xml:space="preserve">________________________ </w:t>
            </w:r>
          </w:p>
          <w:p>
            <w:pPr>
              <w:pStyle w:val="Normal"/>
              <w:widowControl w:val="false"/>
              <w:spacing w:lineRule="auto" w:line="240" w:before="0" w:after="0"/>
              <w:contextualSpacing/>
              <w:jc w:val="left"/>
              <w:rPr/>
            </w:pPr>
            <w:r>
              <w:rPr>
                <w:rFonts w:ascii="Times New Roman" w:hAnsi="Times New Roman"/>
                <w:sz w:val="24"/>
                <w:szCs w:val="24"/>
              </w:rPr>
              <w:t>Рыбкина А Ф</w:t>
            </w:r>
          </w:p>
          <w:p>
            <w:pPr>
              <w:pStyle w:val="Normal"/>
              <w:widowControl w:val="false"/>
              <w:spacing w:lineRule="auto" w:line="240" w:before="0" w:after="0"/>
              <w:contextualSpacing/>
              <w:jc w:val="left"/>
              <w:rPr/>
            </w:pPr>
            <w:r>
              <w:rPr>
                <w:rFonts w:ascii="Times New Roman" w:hAnsi="Times New Roman"/>
                <w:sz w:val="24"/>
                <w:szCs w:val="24"/>
              </w:rPr>
              <w:t xml:space="preserve">Протокол №1 от </w:t>
            </w:r>
          </w:p>
          <w:p>
            <w:pPr>
              <w:pStyle w:val="Normal"/>
              <w:widowControl w:val="false"/>
              <w:spacing w:lineRule="auto" w:line="240" w:before="0" w:after="0"/>
              <w:contextualSpacing/>
              <w:jc w:val="left"/>
              <w:rPr/>
            </w:pPr>
            <w:r>
              <w:rPr>
                <w:rFonts w:ascii="Times New Roman" w:hAnsi="Times New Roman"/>
                <w:sz w:val="24"/>
                <w:szCs w:val="24"/>
              </w:rPr>
              <w:t>29 августа 2024 г.</w:t>
            </w:r>
          </w:p>
          <w:p>
            <w:pPr>
              <w:pStyle w:val="Normal"/>
              <w:widowControl w:val="false"/>
              <w:spacing w:lineRule="auto" w:line="240" w:before="0" w:after="0"/>
              <w:contextualSpacing/>
              <w:jc w:val="left"/>
              <w:rPr>
                <w:rFonts w:ascii="Times New Roman" w:hAnsi="Times New Roman"/>
                <w:sz w:val="24"/>
                <w:szCs w:val="24"/>
              </w:rPr>
            </w:pPr>
            <w:r>
              <w:rPr>
                <w:rFonts w:ascii="Times New Roman" w:hAnsi="Times New Roman"/>
                <w:sz w:val="24"/>
                <w:szCs w:val="24"/>
              </w:rPr>
            </w:r>
          </w:p>
        </w:tc>
        <w:tc>
          <w:tcPr>
            <w:tcW w:w="3120" w:type="dxa"/>
            <w:tcBorders/>
          </w:tcPr>
          <w:p>
            <w:pPr>
              <w:pStyle w:val="Normal"/>
              <w:widowControl w:val="false"/>
              <w:spacing w:lineRule="auto" w:line="240" w:before="0" w:after="0"/>
              <w:contextualSpacing/>
              <w:jc w:val="left"/>
              <w:rPr/>
            </w:pPr>
            <w:r>
              <w:rPr>
                <w:rFonts w:ascii="Times New Roman" w:hAnsi="Times New Roman"/>
                <w:sz w:val="24"/>
                <w:szCs w:val="24"/>
              </w:rPr>
              <w:t>УТВЕРЖДЕНО</w:t>
            </w:r>
          </w:p>
          <w:p>
            <w:pPr>
              <w:pStyle w:val="Normal"/>
              <w:widowControl w:val="false"/>
              <w:spacing w:lineRule="auto" w:line="240" w:before="0" w:after="0"/>
              <w:contextualSpacing/>
              <w:jc w:val="left"/>
              <w:rPr/>
            </w:pPr>
            <w:r>
              <w:rPr>
                <w:rFonts w:ascii="Times New Roman" w:hAnsi="Times New Roman"/>
                <w:sz w:val="24"/>
                <w:szCs w:val="24"/>
              </w:rPr>
              <w:t>Директор</w:t>
            </w:r>
          </w:p>
          <w:p>
            <w:pPr>
              <w:pStyle w:val="Normal"/>
              <w:widowControl w:val="false"/>
              <w:spacing w:lineRule="auto" w:line="240" w:before="0" w:after="0"/>
              <w:contextualSpacing/>
              <w:jc w:val="left"/>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contextualSpacing/>
              <w:jc w:val="left"/>
              <w:rPr/>
            </w:pPr>
            <w:r>
              <w:rPr>
                <w:rFonts w:ascii="Times New Roman" w:hAnsi="Times New Roman"/>
                <w:sz w:val="24"/>
                <w:szCs w:val="24"/>
              </w:rPr>
              <w:t xml:space="preserve">________________________ </w:t>
            </w:r>
          </w:p>
          <w:p>
            <w:pPr>
              <w:pStyle w:val="Normal"/>
              <w:widowControl w:val="false"/>
              <w:spacing w:lineRule="auto" w:line="240" w:before="0" w:after="0"/>
              <w:contextualSpacing/>
              <w:jc w:val="left"/>
              <w:rPr/>
            </w:pPr>
            <w:r>
              <w:rPr>
                <w:rFonts w:ascii="Times New Roman" w:hAnsi="Times New Roman"/>
                <w:sz w:val="24"/>
                <w:szCs w:val="24"/>
              </w:rPr>
              <w:t>Саттаров Р Р</w:t>
            </w:r>
          </w:p>
          <w:p>
            <w:pPr>
              <w:pStyle w:val="Normal"/>
              <w:widowControl w:val="false"/>
              <w:spacing w:lineRule="auto" w:line="240" w:before="0" w:after="0"/>
              <w:contextualSpacing/>
              <w:jc w:val="left"/>
              <w:rPr/>
            </w:pPr>
            <w:r>
              <w:rPr>
                <w:rFonts w:ascii="Times New Roman" w:hAnsi="Times New Roman"/>
                <w:sz w:val="24"/>
                <w:szCs w:val="24"/>
              </w:rPr>
              <w:t xml:space="preserve">Приказ №21 от </w:t>
            </w:r>
          </w:p>
          <w:p>
            <w:pPr>
              <w:pStyle w:val="Normal"/>
              <w:widowControl w:val="false"/>
              <w:spacing w:lineRule="auto" w:line="240" w:before="0" w:after="0"/>
              <w:contextualSpacing/>
              <w:jc w:val="left"/>
              <w:rPr/>
            </w:pPr>
            <w:r>
              <w:rPr>
                <w:rFonts w:ascii="Times New Roman" w:hAnsi="Times New Roman"/>
                <w:sz w:val="24"/>
                <w:szCs w:val="24"/>
              </w:rPr>
              <w:t>29 августа 2024 г.</w:t>
            </w:r>
          </w:p>
          <w:p>
            <w:pPr>
              <w:pStyle w:val="Normal"/>
              <w:widowControl w:val="false"/>
              <w:spacing w:lineRule="auto" w:line="240" w:before="0" w:after="0"/>
              <w:contextualSpacing/>
              <w:jc w:val="left"/>
              <w:rPr>
                <w:rFonts w:ascii="Times New Roman" w:hAnsi="Times New Roman"/>
                <w:sz w:val="24"/>
                <w:szCs w:val="24"/>
              </w:rPr>
            </w:pPr>
            <w:r>
              <w:rPr>
                <w:rFonts w:ascii="Times New Roman" w:hAnsi="Times New Roman"/>
                <w:sz w:val="24"/>
                <w:szCs w:val="24"/>
              </w:rPr>
            </w:r>
          </w:p>
        </w:tc>
      </w:tr>
    </w:tbl>
    <w:p>
      <w:pPr>
        <w:pStyle w:val="Normal"/>
        <w:spacing w:lineRule="auto" w:line="240" w:before="0" w:after="0"/>
        <w:ind w:left="120" w:hanging="0"/>
        <w:contextualSpacing/>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sz w:val="32"/>
          <w:szCs w:val="32"/>
        </w:rPr>
      </w:pPr>
      <w:r>
        <w:rPr>
          <w:rFonts w:ascii="Times New Roman" w:hAnsi="Times New Roman"/>
          <w:b/>
          <w:sz w:val="32"/>
          <w:szCs w:val="32"/>
        </w:rPr>
        <w:t>РАБОЧАЯ ПРОГРАММА</w:t>
      </w:r>
    </w:p>
    <w:p>
      <w:pPr>
        <w:pStyle w:val="Normal"/>
        <w:spacing w:lineRule="auto" w:line="240" w:before="0" w:after="0"/>
        <w:ind w:left="120" w:hanging="0"/>
        <w:contextualSpacing/>
        <w:jc w:val="center"/>
        <w:rPr>
          <w:sz w:val="32"/>
          <w:szCs w:val="32"/>
        </w:rPr>
      </w:pPr>
      <w:r>
        <w:rPr>
          <w:rFonts w:ascii="Times New Roman" w:hAnsi="Times New Roman"/>
          <w:sz w:val="32"/>
          <w:szCs w:val="32"/>
        </w:rPr>
        <w:t>(ID 1947361)</w:t>
      </w:r>
    </w:p>
    <w:p>
      <w:pPr>
        <w:pStyle w:val="Normal"/>
        <w:spacing w:lineRule="auto" w:line="240" w:before="0" w:after="0"/>
        <w:ind w:left="120" w:hanging="0"/>
        <w:contextualSpacing/>
        <w:jc w:val="center"/>
        <w:rPr>
          <w:rFonts w:ascii="Times New Roman" w:hAnsi="Times New Roman"/>
          <w:sz w:val="32"/>
          <w:szCs w:val="32"/>
        </w:rPr>
      </w:pPr>
      <w:r>
        <w:rPr>
          <w:rFonts w:ascii="Times New Roman" w:hAnsi="Times New Roman"/>
          <w:sz w:val="32"/>
          <w:szCs w:val="32"/>
        </w:rPr>
      </w:r>
    </w:p>
    <w:p>
      <w:pPr>
        <w:pStyle w:val="Normal"/>
        <w:spacing w:lineRule="auto" w:line="240" w:before="0" w:after="0"/>
        <w:ind w:left="120" w:hanging="0"/>
        <w:contextualSpacing/>
        <w:jc w:val="center"/>
        <w:rPr>
          <w:sz w:val="32"/>
          <w:szCs w:val="32"/>
        </w:rPr>
      </w:pPr>
      <w:r>
        <w:rPr>
          <w:rFonts w:ascii="Times New Roman" w:hAnsi="Times New Roman"/>
          <w:b/>
          <w:sz w:val="32"/>
          <w:szCs w:val="32"/>
        </w:rPr>
        <w:t>учебного предмета «Родной (русский) язык»</w:t>
      </w:r>
    </w:p>
    <w:p>
      <w:pPr>
        <w:pStyle w:val="Normal"/>
        <w:spacing w:lineRule="auto" w:line="240" w:before="0" w:after="0"/>
        <w:ind w:left="120" w:hanging="0"/>
        <w:contextualSpacing/>
        <w:jc w:val="center"/>
        <w:rPr>
          <w:sz w:val="32"/>
          <w:szCs w:val="32"/>
        </w:rPr>
      </w:pPr>
      <w:r>
        <w:rPr>
          <w:rFonts w:ascii="Times New Roman" w:hAnsi="Times New Roman"/>
          <w:sz w:val="32"/>
          <w:szCs w:val="32"/>
        </w:rPr>
        <w:t xml:space="preserve">для обучающихся </w:t>
      </w:r>
      <w:r>
        <w:rPr>
          <w:rFonts w:ascii="Times New Roman" w:hAnsi="Times New Roman"/>
          <w:sz w:val="32"/>
          <w:szCs w:val="32"/>
        </w:rPr>
        <w:t>10-11</w:t>
      </w:r>
      <w:r>
        <w:rPr>
          <w:rFonts w:ascii="Times New Roman" w:hAnsi="Times New Roman"/>
          <w:sz w:val="32"/>
          <w:szCs w:val="32"/>
        </w:rPr>
        <w:t xml:space="preserve">  классов </w:t>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20" w:hanging="0"/>
        <w:contextualSpacing/>
        <w:jc w:val="center"/>
        <w:rPr>
          <w:rFonts w:ascii="Times New Roman" w:hAnsi="Times New Roman"/>
          <w:sz w:val="28"/>
          <w:szCs w:val="28"/>
        </w:rPr>
      </w:pPr>
      <w:r>
        <w:rPr>
          <w:rFonts w:ascii="Times New Roman" w:hAnsi="Times New Roman"/>
          <w:sz w:val="28"/>
          <w:szCs w:val="28"/>
        </w:rPr>
      </w:r>
    </w:p>
    <w:p>
      <w:pPr>
        <w:pStyle w:val="Normal"/>
        <w:widowControl w:val="false"/>
        <w:pBdr>
          <w:bottom w:val="single" w:sz="4" w:space="5" w:color="000000"/>
        </w:pBdr>
        <w:suppressAutoHyphens w:val="true"/>
        <w:spacing w:lineRule="auto" w:line="240" w:before="0" w:after="0"/>
        <w:ind w:left="120" w:hanging="0"/>
        <w:contextualSpacing/>
        <w:jc w:val="center"/>
        <w:textAlignment w:val="center"/>
        <w:rPr>
          <w:rFonts w:ascii="TimesNewRoman" w:hAnsi="TimesNewRoman"/>
        </w:rPr>
      </w:pPr>
      <w:bookmarkStart w:id="2" w:name="4afdeebf-75fd-4414-ae94-ed25ad6ca259"/>
      <w:r>
        <w:rPr>
          <w:rFonts w:cs="Newton Cyr" w:ascii="Times New Roman" w:hAnsi="Times New Roman"/>
          <w:b w:val="false"/>
          <w:bCs w:val="false"/>
          <w:color w:val="231F20"/>
          <w:position w:val="2"/>
          <w:sz w:val="28"/>
          <w:szCs w:val="28"/>
        </w:rPr>
        <w:t>Набережные Моркваш</w:t>
      </w:r>
      <w:bookmarkEnd w:id="2"/>
      <w:r>
        <w:rPr>
          <w:rFonts w:cs="Newton Cyr" w:ascii="Times New Roman" w:hAnsi="Times New Roman"/>
          <w:b w:val="false"/>
          <w:bCs w:val="false"/>
          <w:color w:val="231F20"/>
          <w:position w:val="2"/>
          <w:sz w:val="28"/>
          <w:szCs w:val="28"/>
        </w:rPr>
        <w:t xml:space="preserve">и. </w:t>
      </w:r>
      <w:bookmarkStart w:id="3" w:name="09ae5d1a-7fa5-48c7-ad03-4854c3714f92"/>
      <w:r>
        <w:rPr>
          <w:rFonts w:cs="Newton Cyr" w:ascii="Times New Roman" w:hAnsi="Times New Roman"/>
          <w:b w:val="false"/>
          <w:bCs w:val="false"/>
          <w:color w:val="231F20"/>
          <w:position w:val="2"/>
          <w:sz w:val="28"/>
          <w:szCs w:val="28"/>
        </w:rPr>
        <w:t>2024 г</w:t>
      </w:r>
      <w:bookmarkEnd w:id="3"/>
      <w:r>
        <w:br w:type="page"/>
      </w:r>
    </w:p>
    <w:p>
      <w:pPr>
        <w:pStyle w:val="1"/>
        <w:pBdr>
          <w:bottom w:val="single" w:sz="4" w:space="1" w:color="000000"/>
        </w:pBdr>
        <w:spacing w:lineRule="auto" w:line="276" w:before="0" w:after="0"/>
        <w:contextualSpacing/>
        <w:rPr>
          <w:rFonts w:ascii="TimesNewRoman" w:hAnsi="TimesNewRoman"/>
          <w:sz w:val="28"/>
          <w:szCs w:val="28"/>
        </w:rPr>
      </w:pPr>
      <w:bookmarkStart w:id="4" w:name="_Toc118708892"/>
      <w:r>
        <w:rPr>
          <w:rFonts w:ascii="TimesNewRoman" w:hAnsi="TimesNewRoman"/>
          <w:sz w:val="28"/>
          <w:szCs w:val="28"/>
        </w:rPr>
        <w:t>ПОЯСНИТЕЛЬНАЯ ЗАПИСКА</w:t>
      </w:r>
      <w:bookmarkEnd w:id="4"/>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Примерная рабочая программа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pPr>
        <w:pStyle w:val="Body"/>
        <w:spacing w:lineRule="auto" w:line="276" w:before="0" w:after="0"/>
        <w:contextualSpacing/>
        <w:rPr>
          <w:rFonts w:ascii="TimesNewRoman" w:hAnsi="TimesNewRoman"/>
          <w:sz w:val="28"/>
          <w:szCs w:val="28"/>
        </w:rPr>
      </w:pPr>
      <w:r>
        <w:rPr>
          <w:rFonts w:ascii="TimesNewRoman" w:hAnsi="TimesNewRoman"/>
          <w:sz w:val="28"/>
          <w:szCs w:val="28"/>
        </w:rPr>
        <w:t>Примерная рабочая программа позволит учителю:</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среднего общего образования; </w:t>
      </w:r>
    </w:p>
    <w:p>
      <w:pPr>
        <w:pStyle w:val="Body"/>
        <w:spacing w:lineRule="auto" w:line="276" w:before="0" w:after="0"/>
        <w:contextualSpacing/>
        <w:rPr>
          <w:rFonts w:ascii="TimesNewRoman" w:hAnsi="TimesNewRoman"/>
          <w:sz w:val="28"/>
          <w:szCs w:val="28"/>
        </w:rPr>
      </w:pPr>
      <w:r>
        <w:rPr>
          <w:rFonts w:ascii="TimesNewRoman" w:hAnsi="TimesNewRoman"/>
          <w:sz w:val="28"/>
          <w:szCs w:val="28"/>
        </w:rPr>
        <w:t>2) определить и структурировать планируемые результаты обучения и содержание учебного предмета «Родной язык (русский)» на базовом уровне по годам обучения в соответствии с ФГОС СОО (Приказ Министерства просвещения РФ от 12 августа 2022 г. №732 «О внесении изменений в федеральный госу</w:t>
      </w:r>
      <w:r>
        <w:rPr>
          <w:rFonts w:ascii="TimesNewRoman" w:hAnsi="TimesNewRoman"/>
          <w:spacing w:val="-2"/>
          <w:sz w:val="28"/>
          <w:szCs w:val="28"/>
        </w:rPr>
        <w:t>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 Примерной основной образовательной программой среднего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pPr>
        <w:pStyle w:val="Body"/>
        <w:spacing w:lineRule="auto" w:line="276" w:before="0" w:after="0"/>
        <w:contextualSpacing/>
        <w:rPr>
          <w:rFonts w:ascii="TimesNewRoman" w:hAnsi="TimesNewRoman"/>
          <w:sz w:val="28"/>
          <w:szCs w:val="28"/>
        </w:rPr>
      </w:pPr>
      <w:r>
        <w:rPr>
          <w:rFonts w:ascii="TimesNewRoman" w:hAnsi="TimesNewRoman"/>
          <w:spacing w:val="-2"/>
          <w:sz w:val="28"/>
          <w:szCs w:val="28"/>
        </w:rPr>
        <w:t>3) разработать календарно-тематическое планирование с учё</w:t>
      </w:r>
      <w:r>
        <w:rPr>
          <w:rFonts w:ascii="TimesNewRoman" w:hAnsi="TimesNewRoman"/>
          <w:sz w:val="28"/>
          <w:szCs w:val="28"/>
        </w:rPr>
        <w:t>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pPr>
        <w:pStyle w:val="Body"/>
        <w:spacing w:lineRule="auto" w:line="276" w:before="0" w:after="0"/>
        <w:contextualSpacing/>
        <w:rPr>
          <w:rFonts w:ascii="TimesNewRoman" w:hAnsi="TimesNewRoman"/>
          <w:sz w:val="28"/>
          <w:szCs w:val="28"/>
        </w:rPr>
      </w:pPr>
      <w:r>
        <w:rPr>
          <w:rFonts w:ascii="TimesNewRoman" w:hAnsi="TimesNewRoman"/>
          <w:sz w:val="28"/>
          <w:szCs w:val="28"/>
        </w:rPr>
        <w:t>Личностные и метапредметные результаты представлены с учётом особенностей преподавания курса родного русского языка в средней общеобразовательной школе.</w:t>
      </w:r>
    </w:p>
    <w:p>
      <w:pPr>
        <w:pStyle w:val="2"/>
        <w:spacing w:lineRule="auto" w:line="276" w:before="0" w:after="0"/>
        <w:contextualSpacing/>
        <w:rPr>
          <w:rFonts w:ascii="TimesNewRoman" w:hAnsi="TimesNewRoman"/>
          <w:sz w:val="28"/>
          <w:szCs w:val="28"/>
        </w:rPr>
      </w:pPr>
      <w:bookmarkStart w:id="5" w:name="_Toc118708893"/>
      <w:r>
        <w:rPr>
          <w:rFonts w:ascii="TimesNewRoman" w:hAnsi="TimesNewRoman"/>
          <w:sz w:val="28"/>
          <w:szCs w:val="28"/>
        </w:rPr>
        <w:t xml:space="preserve">ОБЩАЯ ХАРАКТЕРИСТИКА УЧЕБНОГО </w:t>
        <w:br/>
        <w:t>ПРЕДМЕТА «РОДНОЙ ЯЗЫК (РУССКИЙ)»</w:t>
      </w:r>
      <w:bookmarkEnd w:id="5"/>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Примерная рабочая программа учебного предмета «Родной язык (русский)»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среднего общего образования по родному языку (русскому), заданных соответствующим Федеральным государственным образовательным стандартом для базового уровня.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В то же время программа курса русского языка в рамках предметной области «Родной язык и родная литература» имеет определённые особенности. Учебный предмет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 </w:t>
      </w:r>
    </w:p>
    <w:p>
      <w:pPr>
        <w:pStyle w:val="Body"/>
        <w:spacing w:lineRule="auto" w:line="276" w:before="0" w:after="0"/>
        <w:contextualSpacing/>
        <w:rPr>
          <w:rFonts w:ascii="TimesNewRoman" w:hAnsi="TimesNewRoman"/>
          <w:sz w:val="28"/>
          <w:szCs w:val="28"/>
        </w:rPr>
      </w:pPr>
      <w:r>
        <w:rPr>
          <w:rFonts w:ascii="TimesNewRoman" w:hAnsi="TimesNewRoman"/>
          <w:sz w:val="28"/>
          <w:szCs w:val="28"/>
        </w:rPr>
        <w:t>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школьников, формировании способности к организации своей деятельности.</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 </w:t>
      </w:r>
      <w:r>
        <w:rPr>
          <w:rFonts w:ascii="TimesNewRoman" w:hAnsi="TimesNewRoman"/>
          <w:sz w:val="28"/>
          <w:szCs w:val="28"/>
        </w:rPr>
        <w:t>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w:t>
        <w:softHyphen/>
        <w:t xml:space="preserve">рического и культурного наследия всех народов Российской </w:t>
      </w:r>
      <w:r>
        <w:rPr>
          <w:rFonts w:ascii="TimesNewRoman" w:hAnsi="TimesNewRoman"/>
          <w:spacing w:val="-2"/>
          <w:sz w:val="28"/>
          <w:szCs w:val="28"/>
        </w:rPr>
        <w:t>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w:t>
      </w:r>
      <w:r>
        <w:rPr>
          <w:rStyle w:val="Style15"/>
          <w:rFonts w:ascii="TimesNewRoman" w:hAnsi="TimesNewRoman"/>
          <w:spacing w:val="-2"/>
          <w:sz w:val="28"/>
          <w:szCs w:val="28"/>
          <w:vertAlign w:val="superscript"/>
        </w:rPr>
        <w:footnoteReference w:id="2"/>
      </w:r>
      <w:r>
        <w:rPr>
          <w:rFonts w:ascii="TimesNewRoman" w:hAnsi="TimesNewRoman"/>
          <w:spacing w:val="-2"/>
          <w:sz w:val="28"/>
          <w:szCs w:val="28"/>
        </w:rPr>
        <w:t>.</w:t>
      </w:r>
      <w:r>
        <w:rPr>
          <w:rFonts w:ascii="TimesNewRoman" w:hAnsi="TimesNewRoman"/>
          <w:sz w:val="28"/>
          <w:szCs w:val="28"/>
        </w:rPr>
        <w:t xml:space="preserve"> Государственная поддержка этнокультурного и языкового </w:t>
      </w:r>
      <w:r>
        <w:rPr>
          <w:rFonts w:ascii="TimesNewRoman" w:hAnsi="TimesNewRoman"/>
          <w:spacing w:val="-2"/>
          <w:sz w:val="28"/>
          <w:szCs w:val="28"/>
        </w:rPr>
        <w:t>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w:t>
      </w:r>
      <w:r>
        <w:rPr>
          <w:rStyle w:val="Style15"/>
          <w:rFonts w:ascii="TimesNewRoman" w:hAnsi="TimesNewRoman"/>
          <w:spacing w:val="-2"/>
          <w:sz w:val="28"/>
          <w:szCs w:val="28"/>
          <w:vertAlign w:val="superscript"/>
        </w:rPr>
        <w:footnoteReference w:id="3"/>
      </w:r>
      <w:r>
        <w:rPr>
          <w:rFonts w:ascii="TimesNewRoman" w:hAnsi="TimesNewRoman"/>
          <w:spacing w:val="-2"/>
          <w:sz w:val="28"/>
          <w:szCs w:val="28"/>
        </w:rPr>
        <w:t>.</w:t>
      </w:r>
    </w:p>
    <w:p>
      <w:pPr>
        <w:pStyle w:val="Body"/>
        <w:spacing w:lineRule="auto" w:line="276" w:before="0" w:after="0"/>
        <w:contextualSpacing/>
        <w:rPr>
          <w:rFonts w:ascii="TimesNewRoman" w:hAnsi="TimesNewRoman"/>
          <w:sz w:val="28"/>
          <w:szCs w:val="28"/>
        </w:rPr>
      </w:pPr>
      <w:r>
        <w:rPr>
          <w:rFonts w:ascii="TimesNewRoman" w:hAnsi="TimesNewRoman"/>
          <w:spacing w:val="-2"/>
          <w:sz w:val="28"/>
          <w:szCs w:val="28"/>
        </w:rPr>
        <w:t xml:space="preserve"> </w:t>
      </w:r>
      <w:r>
        <w:rPr>
          <w:rFonts w:ascii="TimesNewRoman" w:hAnsi="TimesNewRoman"/>
          <w:spacing w:val="-2"/>
          <w:sz w:val="28"/>
          <w:szCs w:val="28"/>
        </w:rPr>
        <w:t xml:space="preserve">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Системообразующей доминантной содержания курса родного русского языка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1) 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2) 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w:t>
      </w:r>
    </w:p>
    <w:p>
      <w:pPr>
        <w:pStyle w:val="Body"/>
        <w:spacing w:lineRule="auto" w:line="276" w:before="0" w:after="0"/>
        <w:contextualSpacing/>
        <w:rPr>
          <w:rFonts w:ascii="TimesNewRoman" w:hAnsi="TimesNewRoman"/>
          <w:sz w:val="28"/>
          <w:szCs w:val="28"/>
        </w:rPr>
      </w:pPr>
      <w:r>
        <w:rPr>
          <w:rFonts w:ascii="TimesNewRoman" w:hAnsi="TimesNewRoman"/>
          <w:sz w:val="28"/>
          <w:szCs w:val="28"/>
        </w:rPr>
        <w:t>3) ориентированность во всех содержательных блоках учебного предмета прежде всего на анализ отражения в фактах языка русской языковой картины мира и концептосферы русского народа, особенностей русского менталитета и морально-нравственных ценностей.</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Школьный курс родного русского языка опирается на содержание курса русского языка, представленного в образовательной области «Русский язык и литература», сопровождает и поддерживает его. </w:t>
      </w:r>
    </w:p>
    <w:p>
      <w:pPr>
        <w:pStyle w:val="Body"/>
        <w:spacing w:lineRule="auto" w:line="276" w:before="0" w:after="0"/>
        <w:contextualSpacing/>
        <w:rPr/>
      </w:pPr>
      <w:r>
        <w:rPr>
          <w:rStyle w:val="Bold"/>
          <w:rFonts w:ascii="TimesNewRoman" w:hAnsi="TimesNewRoman"/>
          <w:sz w:val="28"/>
          <w:szCs w:val="28"/>
        </w:rPr>
        <w:t xml:space="preserve">Основные содержательные линии настоящей программы </w:t>
      </w:r>
      <w:r>
        <w:rPr>
          <w:rFonts w:ascii="TimesNewRoman" w:hAnsi="TimesNewRoman"/>
          <w:sz w:val="28"/>
          <w:szCs w:val="28"/>
        </w:rPr>
        <w:t>(блоки программы) соотносятся с основными содержательными линиями основного курса русского языка, но не дублируют их.</w:t>
      </w:r>
    </w:p>
    <w:p>
      <w:pPr>
        <w:pStyle w:val="Body"/>
        <w:spacing w:lineRule="auto" w:line="276" w:before="0" w:after="0"/>
        <w:contextualSpacing/>
        <w:rPr/>
      </w:pPr>
      <w:r>
        <w:rPr>
          <w:rFonts w:ascii="TimesNewRoman" w:hAnsi="TimesNewRoman"/>
          <w:sz w:val="28"/>
          <w:szCs w:val="28"/>
        </w:rPr>
        <w:t xml:space="preserve">Первая содержательная линия </w:t>
      </w:r>
      <w:r>
        <w:rPr>
          <w:rStyle w:val="Bold"/>
          <w:rFonts w:ascii="TimesNewRoman" w:hAnsi="TimesNewRoman"/>
          <w:sz w:val="28"/>
          <w:szCs w:val="28"/>
        </w:rPr>
        <w:t>«Язык и культура»</w:t>
      </w:r>
      <w:r>
        <w:rPr>
          <w:rFonts w:ascii="TimesNewRoman" w:hAnsi="TimesNewRoman"/>
          <w:sz w:val="28"/>
          <w:szCs w:val="28"/>
        </w:rPr>
        <w:t xml:space="preserve"> представлена в программе темами, связанными с особенностями русской языковой картины мира и отражения в ней менталитета русского народа; основные типы национально-специфической лексики русского языка; активные процессы и новые тенденции в развитии русского языка новейшего периода; особенности и разновидности письменной речи начала XXI в. в современной цифровой (виртуальной) коммуникации; словари русского языка, отражающие словарный состав русского языка в новейший период его истории.</w:t>
      </w:r>
    </w:p>
    <w:p>
      <w:pPr>
        <w:pStyle w:val="Body"/>
        <w:spacing w:lineRule="auto" w:line="276" w:before="0" w:after="0"/>
        <w:contextualSpacing/>
        <w:rPr/>
      </w:pPr>
      <w:r>
        <w:rPr>
          <w:rFonts w:ascii="TimesNewRoman" w:hAnsi="TimesNewRoman"/>
          <w:sz w:val="28"/>
          <w:szCs w:val="28"/>
        </w:rPr>
        <w:t xml:space="preserve">Вторая содержательная линия </w:t>
      </w:r>
      <w:r>
        <w:rPr>
          <w:rStyle w:val="Bold"/>
          <w:rFonts w:ascii="TimesNewRoman" w:hAnsi="TimesNewRoman"/>
          <w:sz w:val="28"/>
          <w:szCs w:val="28"/>
        </w:rPr>
        <w:t>«Культура речи»,</w:t>
      </w:r>
      <w:r>
        <w:rPr>
          <w:rFonts w:ascii="TimesNewRoman" w:hAnsi="TimesNewRoman"/>
          <w:sz w:val="28"/>
          <w:szCs w:val="28"/>
        </w:rPr>
        <w:t xml:space="preserve">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старшеклассников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 </w:t>
      </w:r>
    </w:p>
    <w:p>
      <w:pPr>
        <w:pStyle w:val="Body"/>
        <w:spacing w:lineRule="auto" w:line="276" w:before="0" w:after="0"/>
        <w:contextualSpacing/>
        <w:rPr/>
      </w:pPr>
      <w:r>
        <w:rPr>
          <w:rFonts w:ascii="TimesNewRoman" w:hAnsi="TimesNewRoman"/>
          <w:spacing w:val="-2"/>
          <w:sz w:val="28"/>
          <w:szCs w:val="28"/>
        </w:rPr>
        <w:t xml:space="preserve">Третья содержательная линия </w:t>
      </w:r>
      <w:r>
        <w:rPr>
          <w:rStyle w:val="Bold"/>
          <w:rFonts w:ascii="TimesNewRoman" w:hAnsi="TimesNewRoman"/>
          <w:spacing w:val="-2"/>
          <w:sz w:val="28"/>
          <w:szCs w:val="28"/>
        </w:rPr>
        <w:t>«Речь. Речевая деятельность. Текст»</w:t>
      </w:r>
      <w:r>
        <w:rPr>
          <w:rFonts w:ascii="TimesNewRoman" w:hAnsi="TimesNewRoman"/>
          <w:spacing w:val="-2"/>
          <w:sz w:val="28"/>
          <w:szCs w:val="28"/>
        </w:rPr>
        <w:t xml:space="preserve">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информационно-справочными ресурсами, электронными базами, пространством блогосферы.</w:t>
      </w:r>
    </w:p>
    <w:p>
      <w:pPr>
        <w:pStyle w:val="2"/>
        <w:spacing w:lineRule="auto" w:line="276" w:before="0" w:after="0"/>
        <w:contextualSpacing/>
        <w:rPr>
          <w:rFonts w:ascii="TimesNewRoman" w:hAnsi="TimesNewRoman"/>
          <w:sz w:val="28"/>
          <w:szCs w:val="28"/>
        </w:rPr>
      </w:pPr>
      <w:bookmarkStart w:id="6" w:name="_Toc118708894"/>
      <w:r>
        <w:rPr>
          <w:rFonts w:ascii="TimesNewRoman" w:hAnsi="TimesNewRoman"/>
          <w:sz w:val="28"/>
          <w:szCs w:val="28"/>
        </w:rPr>
        <w:t xml:space="preserve">ЦЕЛИ ИЗУЧЕНИЯ УЧЕБНОГО ПРЕДМЕТА </w:t>
        <w:br/>
        <w:t>«РОДНОЙ ЯЗЫК (РУССКИЙ)»</w:t>
      </w:r>
      <w:bookmarkEnd w:id="6"/>
    </w:p>
    <w:p>
      <w:pPr>
        <w:pStyle w:val="Body"/>
        <w:spacing w:lineRule="auto" w:line="276" w:before="0" w:after="0"/>
        <w:contextualSpacing/>
        <w:rPr>
          <w:rFonts w:ascii="TimesNewRoman" w:hAnsi="TimesNewRoman"/>
          <w:sz w:val="28"/>
          <w:szCs w:val="28"/>
        </w:rPr>
      </w:pPr>
      <w:r>
        <w:rPr>
          <w:rFonts w:ascii="TimesNewRoman" w:hAnsi="TimesNewRoman"/>
          <w:sz w:val="28"/>
          <w:szCs w:val="28"/>
        </w:rPr>
        <w:t>Целями изучения родного языка (русского) по программам среднего общего образования являются:</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 </w:t>
      </w:r>
    </w:p>
    <w:p>
      <w:pPr>
        <w:pStyle w:val="Body"/>
        <w:spacing w:lineRule="auto" w:line="276" w:before="0" w:after="0"/>
        <w:contextualSpacing/>
        <w:rPr>
          <w:rFonts w:ascii="TimesNewRoman" w:hAnsi="TimesNewRoman"/>
          <w:sz w:val="28"/>
          <w:szCs w:val="28"/>
        </w:rPr>
      </w:pPr>
      <w:r>
        <w:rPr>
          <w:rFonts w:ascii="TimesNewRoman" w:hAnsi="TimesNewRoman"/>
          <w:sz w:val="28"/>
          <w:szCs w:val="28"/>
        </w:rP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pPr>
        <w:pStyle w:val="Body"/>
        <w:spacing w:lineRule="auto" w:line="276" w:before="0" w:after="0"/>
        <w:contextualSpacing/>
        <w:rPr>
          <w:rFonts w:ascii="TimesNewRoman" w:hAnsi="TimesNewRoman"/>
          <w:sz w:val="28"/>
          <w:szCs w:val="28"/>
        </w:rPr>
      </w:pPr>
      <w:r>
        <w:rPr>
          <w:rFonts w:ascii="TimesNewRoman" w:hAnsi="TimesNewRoman"/>
          <w:sz w:val="28"/>
          <w:szCs w:val="28"/>
        </w:rPr>
        <w:t>воспитание уважительного отношения к культурам и языкам народов России;</w:t>
      </w:r>
    </w:p>
    <w:p>
      <w:pPr>
        <w:pStyle w:val="Body"/>
        <w:spacing w:lineRule="auto" w:line="276" w:before="0" w:after="0"/>
        <w:contextualSpacing/>
        <w:rPr>
          <w:rFonts w:ascii="TimesNewRoman" w:hAnsi="TimesNewRoman"/>
          <w:sz w:val="28"/>
          <w:szCs w:val="28"/>
        </w:rPr>
      </w:pPr>
      <w:r>
        <w:rPr>
          <w:rFonts w:ascii="TimesNewRoman" w:hAnsi="TimesNewRoman"/>
          <w:sz w:val="28"/>
          <w:szCs w:val="28"/>
        </w:rPr>
        <w:t>овладение культурой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 </w:t>
      </w:r>
    </w:p>
    <w:p>
      <w:pPr>
        <w:pStyle w:val="Body"/>
        <w:spacing w:lineRule="auto" w:line="276" w:before="0" w:after="0"/>
        <w:contextualSpacing/>
        <w:rPr>
          <w:rFonts w:ascii="TimesNewRoman" w:hAnsi="TimesNewRoman"/>
          <w:sz w:val="28"/>
          <w:szCs w:val="28"/>
        </w:rPr>
      </w:pPr>
      <w:r>
        <w:rPr>
          <w:rFonts w:ascii="TimesNewRoman" w:hAnsi="TimesNewRoman"/>
          <w:sz w:val="28"/>
          <w:szCs w:val="28"/>
        </w:rPr>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pPr>
        <w:pStyle w:val="Body"/>
        <w:spacing w:lineRule="auto" w:line="276" w:before="0" w:after="0"/>
        <w:contextualSpacing/>
        <w:rPr>
          <w:rFonts w:ascii="TimesNewRoman" w:hAnsi="TimesNewRoman"/>
          <w:sz w:val="28"/>
          <w:szCs w:val="28"/>
        </w:rPr>
      </w:pPr>
      <w:r>
        <w:rPr>
          <w:rFonts w:ascii="TimesNewRoman" w:hAnsi="TimesNewRoman"/>
          <w:sz w:val="28"/>
          <w:szCs w:val="28"/>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 умений трансформировать, интерпретировать тексты и  использовать полученную информацию в практической деятельности.</w:t>
      </w:r>
    </w:p>
    <w:p>
      <w:pPr>
        <w:pStyle w:val="2"/>
        <w:spacing w:lineRule="auto" w:line="276" w:before="0" w:after="0"/>
        <w:contextualSpacing/>
        <w:rPr>
          <w:rFonts w:ascii="TimesNewRoman" w:hAnsi="TimesNewRoman"/>
          <w:sz w:val="28"/>
          <w:szCs w:val="28"/>
        </w:rPr>
      </w:pPr>
      <w:bookmarkStart w:id="7" w:name="_Toc118708895"/>
      <w:r>
        <w:rPr>
          <w:rFonts w:ascii="TimesNewRoman" w:hAnsi="TimesNewRoman"/>
          <w:sz w:val="28"/>
          <w:szCs w:val="28"/>
        </w:rPr>
        <w:t xml:space="preserve">МЕСТО УЧЕБНОГО ПРЕДМЕТА </w:t>
        <w:br/>
        <w:t>«РОДНОЙ ЯЗЫК (РУССКИЙ)» В УЧЕБНОМ ПЛАНЕ</w:t>
      </w:r>
      <w:bookmarkEnd w:id="7"/>
    </w:p>
    <w:p>
      <w:pPr>
        <w:pStyle w:val="Body"/>
        <w:spacing w:lineRule="auto" w:line="276" w:before="0" w:after="0"/>
        <w:contextualSpacing/>
        <w:rPr>
          <w:rFonts w:ascii="TimesNewRoman" w:hAnsi="TimesNewRoman"/>
          <w:sz w:val="28"/>
          <w:szCs w:val="28"/>
        </w:rPr>
      </w:pPr>
      <w:r>
        <w:rPr>
          <w:rFonts w:ascii="TimesNewRoman" w:hAnsi="TimesNewRoman"/>
          <w:sz w:val="28"/>
          <w:szCs w:val="28"/>
        </w:rPr>
        <w:t>В соответствии с Федеральным государственным образовательным стандартом среднего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Содержание учебного предмета «Родной язык (русский)», представленное в Примерной рабочей программе, соответствует ФГОС СОО, Примерной основной образовательной программе среднего общего образования.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На изучение предмета «Родной язык (русский)» в 10—11 классах на базовом уровне может отводиться 2 ч или 1 ч в неделю. Количество времени на два года обучения ориентировочно может составлять 136 ч или 68 ч (соответственно по 68 ч или 34 ч в каждом классе). </w:t>
      </w:r>
    </w:p>
    <w:p>
      <w:pPr>
        <w:pStyle w:val="Body"/>
        <w:spacing w:lineRule="auto" w:line="276" w:before="0" w:after="0"/>
        <w:contextualSpacing/>
        <w:rPr>
          <w:rFonts w:ascii="TimesNewRoman" w:hAnsi="TimesNewRoman"/>
          <w:sz w:val="28"/>
          <w:szCs w:val="28"/>
        </w:rPr>
      </w:pPr>
      <w:r>
        <w:rPr>
          <w:rFonts w:ascii="TimesNewRoman" w:hAnsi="TimesNewRoman"/>
          <w:sz w:val="28"/>
          <w:szCs w:val="28"/>
        </w:rPr>
        <w:t>Учебный предмет «Родной язык (русский)»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pPr>
        <w:pStyle w:val="1"/>
        <w:pBdr>
          <w:bottom w:val="single" w:sz="4" w:space="1" w:color="000000"/>
        </w:pBdr>
        <w:spacing w:lineRule="auto" w:line="276" w:before="0" w:after="0"/>
        <w:contextualSpacing/>
        <w:rPr>
          <w:rFonts w:ascii="TimesNewRoman" w:hAnsi="TimesNewRoman"/>
          <w:sz w:val="28"/>
          <w:szCs w:val="28"/>
        </w:rPr>
      </w:pPr>
      <w:bookmarkStart w:id="8" w:name="_Toc118708896"/>
      <w:r>
        <w:rPr>
          <w:rFonts w:ascii="TimesNewRoman" w:hAnsi="TimesNewRoman"/>
          <w:sz w:val="28"/>
          <w:szCs w:val="28"/>
        </w:rPr>
        <w:t xml:space="preserve">ПЛАНИРУЕМЫЕ РЕЗУЛЬТАТЫ ОСВОЕНИЯ УЧЕБНОГО ПРЕДМЕТА НА УРОВНЕ </w:t>
        <w:br/>
        <w:t>СРЕДНЕГО ОБЩЕГО ОБРАЗОВАНИЯ</w:t>
      </w:r>
      <w:bookmarkEnd w:id="8"/>
    </w:p>
    <w:p>
      <w:pPr>
        <w:pStyle w:val="2"/>
        <w:spacing w:lineRule="auto" w:line="276" w:before="0" w:after="0"/>
        <w:contextualSpacing/>
        <w:rPr>
          <w:rFonts w:ascii="TimesNewRoman" w:hAnsi="TimesNewRoman"/>
          <w:sz w:val="28"/>
          <w:szCs w:val="28"/>
        </w:rPr>
      </w:pPr>
      <w:bookmarkStart w:id="9" w:name="_Toc118708897"/>
      <w:r>
        <w:rPr>
          <w:rFonts w:ascii="TimesNewRoman" w:hAnsi="TimesNewRoman"/>
          <w:sz w:val="28"/>
          <w:szCs w:val="28"/>
        </w:rPr>
        <w:t>ЛИЧНОСТНЫЕ РЕЗУЛЬТАТЫ</w:t>
      </w:r>
      <w:bookmarkEnd w:id="9"/>
    </w:p>
    <w:p>
      <w:pPr>
        <w:pStyle w:val="Body"/>
        <w:spacing w:lineRule="auto" w:line="276" w:before="0" w:after="0"/>
        <w:contextualSpacing/>
        <w:rPr>
          <w:rFonts w:ascii="TimesNewRoman" w:hAnsi="TimesNewRoman"/>
          <w:sz w:val="28"/>
          <w:szCs w:val="28"/>
        </w:rPr>
      </w:pPr>
      <w:r>
        <w:rPr>
          <w:rFonts w:ascii="TimesNewRoman" w:hAnsi="TimesNewRoman"/>
          <w:sz w:val="28"/>
          <w:szCs w:val="28"/>
        </w:rPr>
        <w:t>Личностные результаты освоения обучающимися программы среднего общего образования по родному языку (русскому)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Body"/>
        <w:spacing w:lineRule="auto" w:line="276" w:before="0" w:after="0"/>
        <w:contextualSpacing/>
        <w:rPr>
          <w:rFonts w:ascii="TimesNewRoman" w:hAnsi="TimesNewRoman"/>
          <w:sz w:val="28"/>
          <w:szCs w:val="28"/>
        </w:rPr>
      </w:pPr>
      <w:r>
        <w:rPr>
          <w:rFonts w:ascii="TimesNewRoman" w:hAnsi="TimesNewRoman"/>
          <w:sz w:val="28"/>
          <w:szCs w:val="28"/>
        </w:rPr>
        <w:t>Личностные результаты освоения обучающимися Примерной рабочей программы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pStyle w:val="Body"/>
        <w:spacing w:lineRule="auto" w:line="276" w:before="0" w:after="0"/>
        <w:contextualSpacing/>
        <w:rPr/>
      </w:pPr>
      <w:r>
        <w:rPr>
          <w:rStyle w:val="Italic"/>
          <w:rFonts w:ascii="TimesNewRoman" w:hAnsi="TimesNewRoman"/>
          <w:sz w:val="28"/>
          <w:szCs w:val="28"/>
        </w:rPr>
        <w:t>1. Гражданского воспитания: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сформированность гражданской позиции обучающегося как активного и ответственного члена российского общества;</w:t>
      </w:r>
    </w:p>
    <w:p>
      <w:pPr>
        <w:pStyle w:val="Body"/>
        <w:spacing w:lineRule="auto" w:line="276" w:before="0" w:after="0"/>
        <w:contextualSpacing/>
        <w:rPr>
          <w:rFonts w:ascii="TimesNewRoman" w:hAnsi="TimesNewRoman"/>
          <w:sz w:val="28"/>
          <w:szCs w:val="28"/>
        </w:rPr>
      </w:pPr>
      <w:r>
        <w:rPr>
          <w:rFonts w:ascii="TimesNewRoman" w:hAnsi="TimesNewRoman"/>
          <w:sz w:val="28"/>
          <w:szCs w:val="28"/>
        </w:rPr>
        <w:t>осознание своих конституционных прав и обязанностей, уважение закона и правопорядка;</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принятие традиционных национальных, общечеловеческих гуманистических и демократических ценностей; </w:t>
      </w:r>
    </w:p>
    <w:p>
      <w:pPr>
        <w:pStyle w:val="Body"/>
        <w:spacing w:lineRule="auto" w:line="276" w:before="0" w:after="0"/>
        <w:contextualSpacing/>
        <w:rPr>
          <w:rFonts w:ascii="TimesNewRoman" w:hAnsi="TimesNewRoman"/>
          <w:sz w:val="28"/>
          <w:szCs w:val="28"/>
        </w:rPr>
      </w:pPr>
      <w:r>
        <w:rPr>
          <w:rFonts w:ascii="TimesNewRoman" w:hAnsi="TimesNew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pStyle w:val="Body"/>
        <w:spacing w:lineRule="auto" w:line="276" w:before="0" w:after="0"/>
        <w:contextualSpacing/>
        <w:rPr>
          <w:rFonts w:ascii="TimesNewRoman" w:hAnsi="TimesNewRoman"/>
          <w:sz w:val="28"/>
          <w:szCs w:val="28"/>
        </w:rPr>
      </w:pPr>
      <w:r>
        <w:rPr>
          <w:rFonts w:ascii="TimesNewRoman" w:hAnsi="TimesNewRoman"/>
          <w:sz w:val="28"/>
          <w:szCs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pPr>
        <w:pStyle w:val="Body"/>
        <w:spacing w:lineRule="auto" w:line="276" w:before="0" w:after="0"/>
        <w:contextualSpacing/>
        <w:rPr>
          <w:rFonts w:ascii="TimesNewRoman" w:hAnsi="TimesNewRoman"/>
          <w:sz w:val="28"/>
          <w:szCs w:val="28"/>
        </w:rPr>
      </w:pPr>
      <w:r>
        <w:rPr>
          <w:rFonts w:ascii="TimesNewRoman" w:hAnsi="TimesNewRoman"/>
          <w:sz w:val="28"/>
          <w:szCs w:val="28"/>
        </w:rPr>
        <w:t>умение взаимодействовать с социальными институтами в соответствии с их функциями и назначением;</w:t>
      </w:r>
    </w:p>
    <w:p>
      <w:pPr>
        <w:pStyle w:val="Body"/>
        <w:spacing w:lineRule="auto" w:line="276" w:before="0" w:after="0"/>
        <w:contextualSpacing/>
        <w:rPr>
          <w:rFonts w:ascii="TimesNewRoman" w:hAnsi="TimesNewRoman"/>
          <w:sz w:val="28"/>
          <w:szCs w:val="28"/>
        </w:rPr>
      </w:pPr>
      <w:r>
        <w:rPr>
          <w:rFonts w:ascii="TimesNewRoman" w:hAnsi="TimesNewRoman"/>
          <w:sz w:val="28"/>
          <w:szCs w:val="28"/>
        </w:rPr>
        <w:t>готовность к гуманитарной и волонтёрской деятельности.</w:t>
      </w:r>
    </w:p>
    <w:p>
      <w:pPr>
        <w:pStyle w:val="Body"/>
        <w:spacing w:lineRule="auto" w:line="276" w:before="0" w:after="0"/>
        <w:contextualSpacing/>
        <w:rPr/>
      </w:pPr>
      <w:r>
        <w:rPr>
          <w:rStyle w:val="Italic"/>
          <w:rFonts w:ascii="TimesNewRoman" w:hAnsi="TimesNewRoman"/>
          <w:sz w:val="28"/>
          <w:szCs w:val="28"/>
        </w:rPr>
        <w:t>2. Патриотического воспитания: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 </w:t>
      </w:r>
    </w:p>
    <w:p>
      <w:pPr>
        <w:pStyle w:val="Body"/>
        <w:spacing w:lineRule="auto" w:line="276" w:before="0" w:after="0"/>
        <w:contextualSpacing/>
        <w:rPr>
          <w:rFonts w:ascii="TimesNewRoman" w:hAnsi="TimesNewRoman"/>
          <w:sz w:val="28"/>
          <w:szCs w:val="28"/>
        </w:rPr>
      </w:pPr>
      <w:r>
        <w:rPr>
          <w:rFonts w:ascii="TimesNewRoman" w:hAnsi="TimesNewRoman"/>
          <w:sz w:val="28"/>
          <w:szCs w:val="28"/>
        </w:rPr>
        <w:t>идейная убеждённость, готовность к служению и защите Оте</w:t>
        <w:softHyphen/>
        <w:t>чества, ответственность за его судьбу.</w:t>
      </w:r>
    </w:p>
    <w:p>
      <w:pPr>
        <w:pStyle w:val="Body"/>
        <w:spacing w:lineRule="auto" w:line="276" w:before="0" w:after="0"/>
        <w:contextualSpacing/>
        <w:rPr/>
      </w:pPr>
      <w:r>
        <w:rPr>
          <w:rStyle w:val="Italic"/>
          <w:rFonts w:ascii="TimesNewRoman" w:hAnsi="TimesNewRoman"/>
          <w:sz w:val="28"/>
          <w:szCs w:val="28"/>
        </w:rPr>
        <w:t>3. Духовно-нравственного воспитания: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осознание духовных ценностей российского народа;</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сформированность нравственного сознания, этического поведения; </w:t>
      </w:r>
    </w:p>
    <w:p>
      <w:pPr>
        <w:pStyle w:val="Body"/>
        <w:spacing w:lineRule="auto" w:line="276" w:before="0" w:after="0"/>
        <w:contextualSpacing/>
        <w:rPr>
          <w:rFonts w:ascii="TimesNewRoman" w:hAnsi="TimesNewRoman"/>
          <w:sz w:val="28"/>
          <w:szCs w:val="28"/>
        </w:rPr>
      </w:pPr>
      <w:r>
        <w:rPr>
          <w:rFonts w:ascii="TimesNewRoman" w:hAnsi="TimesNewRoman"/>
          <w:sz w:val="28"/>
          <w:szCs w:val="28"/>
        </w:rPr>
        <w:t>способность адекватно оценивать ситуацию и принимать осознанные решения, ориентируясь на морально-нравственные нормы и ценности;</w:t>
      </w:r>
    </w:p>
    <w:p>
      <w:pPr>
        <w:pStyle w:val="Body"/>
        <w:spacing w:lineRule="auto" w:line="276" w:before="0" w:after="0"/>
        <w:contextualSpacing/>
        <w:rPr>
          <w:rFonts w:ascii="TimesNewRoman" w:hAnsi="TimesNewRoman"/>
          <w:sz w:val="28"/>
          <w:szCs w:val="28"/>
        </w:rPr>
      </w:pPr>
      <w:r>
        <w:rPr>
          <w:rFonts w:ascii="TimesNewRoman" w:hAnsi="TimesNewRoman"/>
          <w:sz w:val="28"/>
          <w:szCs w:val="28"/>
        </w:rPr>
        <w:t>осознание личного вклада в построение устойчивого будущего;</w:t>
      </w:r>
    </w:p>
    <w:p>
      <w:pPr>
        <w:pStyle w:val="Body"/>
        <w:spacing w:lineRule="auto" w:line="276" w:before="0" w:after="0"/>
        <w:contextualSpacing/>
        <w:rPr>
          <w:rFonts w:ascii="TimesNewRoman" w:hAnsi="TimesNewRoman"/>
          <w:sz w:val="28"/>
          <w:szCs w:val="28"/>
        </w:rPr>
      </w:pPr>
      <w:r>
        <w:rPr>
          <w:rFonts w:ascii="TimesNewRoman" w:hAnsi="TimesNew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pStyle w:val="Body"/>
        <w:spacing w:lineRule="auto" w:line="276" w:before="0" w:after="0"/>
        <w:contextualSpacing/>
        <w:rPr/>
      </w:pPr>
      <w:r>
        <w:rPr>
          <w:rStyle w:val="Italic"/>
          <w:rFonts w:ascii="TimesNewRoman" w:hAnsi="TimesNewRoman"/>
          <w:sz w:val="28"/>
          <w:szCs w:val="28"/>
        </w:rPr>
        <w:t>4. Эстетического воспитания: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эстетическое отношение к миру, включая эстетику быта, научного и технического творчества, спорта, труда, общественных отношений;</w:t>
      </w:r>
    </w:p>
    <w:p>
      <w:pPr>
        <w:pStyle w:val="Body"/>
        <w:spacing w:lineRule="auto" w:line="276" w:before="0" w:after="0"/>
        <w:contextualSpacing/>
        <w:rPr>
          <w:rFonts w:ascii="TimesNewRoman" w:hAnsi="TimesNewRoman"/>
          <w:sz w:val="28"/>
          <w:szCs w:val="28"/>
        </w:rPr>
      </w:pPr>
      <w:r>
        <w:rPr>
          <w:rFonts w:ascii="TimesNewRoman" w:hAnsi="TimesNewRoman"/>
          <w:sz w:val="28"/>
          <w:szCs w:val="28"/>
        </w:rPr>
        <w:t>способность воспринимать различные виды искусства, традиции и творчество своего и других народов, ощущать эмоцио</w:t>
        <w:softHyphen/>
        <w:t>нальное воздействие искусства;</w:t>
      </w:r>
    </w:p>
    <w:p>
      <w:pPr>
        <w:pStyle w:val="Body"/>
        <w:spacing w:lineRule="auto" w:line="276" w:before="0" w:after="0"/>
        <w:contextualSpacing/>
        <w:rPr>
          <w:rFonts w:ascii="TimesNewRoman" w:hAnsi="TimesNewRoman"/>
          <w:sz w:val="28"/>
          <w:szCs w:val="28"/>
        </w:rPr>
      </w:pPr>
      <w:r>
        <w:rPr>
          <w:rFonts w:ascii="TimesNewRoman" w:hAnsi="TimesNew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 в том числе словесного;</w:t>
      </w:r>
    </w:p>
    <w:p>
      <w:pPr>
        <w:pStyle w:val="Body"/>
        <w:spacing w:lineRule="auto" w:line="276" w:before="0" w:after="0"/>
        <w:contextualSpacing/>
        <w:rPr>
          <w:rFonts w:ascii="TimesNewRoman" w:hAnsi="TimesNewRoman"/>
          <w:sz w:val="28"/>
          <w:szCs w:val="28"/>
        </w:rPr>
      </w:pPr>
      <w:r>
        <w:rPr>
          <w:rFonts w:ascii="TimesNewRoman" w:hAnsi="TimesNewRoman"/>
          <w:sz w:val="28"/>
          <w:szCs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pPr>
        <w:pStyle w:val="Body"/>
        <w:spacing w:lineRule="auto" w:line="276" w:before="0" w:after="0"/>
        <w:contextualSpacing/>
        <w:rPr/>
      </w:pPr>
      <w:r>
        <w:rPr>
          <w:rStyle w:val="Italic"/>
          <w:rFonts w:ascii="TimesNewRoman" w:hAnsi="TimesNewRoman"/>
          <w:sz w:val="28"/>
          <w:szCs w:val="28"/>
        </w:rPr>
        <w:t>5. Физического воспитания: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сформированность здорового и безопасного образа жизни, ответственного отношения к своему здоровью;</w:t>
      </w:r>
    </w:p>
    <w:p>
      <w:pPr>
        <w:pStyle w:val="Body"/>
        <w:spacing w:lineRule="auto" w:line="276" w:before="0" w:after="0"/>
        <w:contextualSpacing/>
        <w:rPr>
          <w:rFonts w:ascii="TimesNewRoman" w:hAnsi="TimesNewRoman"/>
          <w:sz w:val="28"/>
          <w:szCs w:val="28"/>
        </w:rPr>
      </w:pPr>
      <w:r>
        <w:rPr>
          <w:rFonts w:ascii="TimesNewRoman" w:hAnsi="TimesNewRoman"/>
          <w:sz w:val="28"/>
          <w:szCs w:val="28"/>
        </w:rPr>
        <w:t>потребность в физическом совершенствовании, занятиях спортивно-оздоровительной деятельностью;</w:t>
      </w:r>
    </w:p>
    <w:p>
      <w:pPr>
        <w:pStyle w:val="Body"/>
        <w:spacing w:lineRule="auto" w:line="276" w:before="0" w:after="0"/>
        <w:contextualSpacing/>
        <w:rPr>
          <w:rFonts w:ascii="TimesNewRoman" w:hAnsi="TimesNewRoman"/>
          <w:sz w:val="28"/>
          <w:szCs w:val="28"/>
        </w:rPr>
      </w:pPr>
      <w:r>
        <w:rPr>
          <w:rFonts w:ascii="TimesNewRoman" w:hAnsi="TimesNewRoman"/>
          <w:sz w:val="28"/>
          <w:szCs w:val="28"/>
        </w:rPr>
        <w:t>активное неприятие вредных привычек и иных форм причинения вреда физическому и психическому здоровью.</w:t>
      </w:r>
    </w:p>
    <w:p>
      <w:pPr>
        <w:pStyle w:val="Body"/>
        <w:spacing w:lineRule="auto" w:line="276" w:before="0" w:after="0"/>
        <w:contextualSpacing/>
        <w:rPr/>
      </w:pPr>
      <w:r>
        <w:rPr>
          <w:rStyle w:val="Italic"/>
          <w:rFonts w:ascii="TimesNewRoman" w:hAnsi="TimesNewRoman"/>
          <w:sz w:val="28"/>
          <w:szCs w:val="28"/>
        </w:rPr>
        <w:t>6. Трудового воспитания:</w:t>
      </w:r>
    </w:p>
    <w:p>
      <w:pPr>
        <w:pStyle w:val="Body"/>
        <w:spacing w:lineRule="auto" w:line="276" w:before="0" w:after="0"/>
        <w:contextualSpacing/>
        <w:rPr>
          <w:rFonts w:ascii="TimesNewRoman" w:hAnsi="TimesNewRoman"/>
          <w:sz w:val="28"/>
          <w:szCs w:val="28"/>
        </w:rPr>
      </w:pPr>
      <w:r>
        <w:rPr>
          <w:rFonts w:ascii="TimesNewRoman" w:hAnsi="TimesNewRoman"/>
          <w:spacing w:val="4"/>
          <w:sz w:val="28"/>
          <w:szCs w:val="28"/>
        </w:rPr>
        <w:t>готовность к труду, осознание ценности мастерства, трудолюбие;</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 </w:t>
      </w:r>
    </w:p>
    <w:p>
      <w:pPr>
        <w:pStyle w:val="Body"/>
        <w:spacing w:lineRule="auto" w:line="276" w:before="0" w:after="0"/>
        <w:contextualSpacing/>
        <w:rPr>
          <w:rFonts w:ascii="TimesNewRoman" w:hAnsi="TimesNewRoman"/>
          <w:sz w:val="28"/>
          <w:szCs w:val="28"/>
        </w:rPr>
      </w:pPr>
      <w:r>
        <w:rPr>
          <w:rFonts w:ascii="TimesNewRoman" w:hAnsi="TimesNewRoman"/>
          <w:sz w:val="28"/>
          <w:szCs w:val="28"/>
        </w:rPr>
        <w:t>интерес к различным сферам профессиональной деятельности, 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pPr>
        <w:pStyle w:val="Body"/>
        <w:spacing w:lineRule="auto" w:line="276" w:before="0" w:after="0"/>
        <w:contextualSpacing/>
        <w:rPr>
          <w:rFonts w:ascii="TimesNewRoman" w:hAnsi="TimesNewRoman"/>
          <w:sz w:val="28"/>
          <w:szCs w:val="28"/>
        </w:rPr>
      </w:pPr>
      <w:r>
        <w:rPr>
          <w:rFonts w:ascii="TimesNewRoman" w:hAnsi="TimesNewRoman"/>
          <w:sz w:val="28"/>
          <w:szCs w:val="28"/>
        </w:rPr>
        <w:t>готовность и способность к образованию и самообразованию на протяжении всей жизни.</w:t>
      </w:r>
    </w:p>
    <w:p>
      <w:pPr>
        <w:pStyle w:val="Body"/>
        <w:spacing w:lineRule="auto" w:line="276" w:before="0" w:after="0"/>
        <w:contextualSpacing/>
        <w:rPr/>
      </w:pPr>
      <w:r>
        <w:rPr>
          <w:rStyle w:val="Italic"/>
          <w:rFonts w:ascii="TimesNewRoman" w:hAnsi="TimesNewRoman"/>
          <w:sz w:val="28"/>
          <w:szCs w:val="28"/>
        </w:rPr>
        <w:t>7. Экологического воспитания: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pPr>
        <w:pStyle w:val="Body"/>
        <w:spacing w:lineRule="auto" w:line="276" w:before="0" w:after="0"/>
        <w:contextualSpacing/>
        <w:rPr>
          <w:rFonts w:ascii="TimesNewRoman" w:hAnsi="TimesNewRoman"/>
          <w:sz w:val="28"/>
          <w:szCs w:val="28"/>
        </w:rPr>
      </w:pPr>
      <w:r>
        <w:rPr>
          <w:rFonts w:ascii="TimesNewRoman" w:hAnsi="TimesNewRoman"/>
          <w:sz w:val="28"/>
          <w:szCs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pPr>
        <w:pStyle w:val="Body"/>
        <w:spacing w:lineRule="auto" w:line="276" w:before="0" w:after="0"/>
        <w:contextualSpacing/>
        <w:rPr>
          <w:rFonts w:ascii="TimesNewRoman" w:hAnsi="TimesNewRoman"/>
          <w:sz w:val="28"/>
          <w:szCs w:val="28"/>
        </w:rPr>
      </w:pPr>
      <w:r>
        <w:rPr>
          <w:rFonts w:ascii="TimesNewRoman" w:hAnsi="TimesNewRoman"/>
          <w:sz w:val="28"/>
          <w:szCs w:val="28"/>
        </w:rPr>
        <w:t>расширение опыта деятельности экологической направленности.</w:t>
      </w:r>
    </w:p>
    <w:p>
      <w:pPr>
        <w:pStyle w:val="Body"/>
        <w:spacing w:lineRule="auto" w:line="276" w:before="0" w:after="0"/>
        <w:contextualSpacing/>
        <w:rPr/>
      </w:pPr>
      <w:r>
        <w:rPr>
          <w:rStyle w:val="Italic"/>
          <w:rFonts w:ascii="TimesNewRoman" w:hAnsi="TimesNewRoman"/>
          <w:sz w:val="28"/>
          <w:szCs w:val="28"/>
        </w:rPr>
        <w:t>8. Ценности научного познания: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pPr>
        <w:pStyle w:val="Body"/>
        <w:spacing w:lineRule="auto" w:line="276" w:before="0" w:after="0"/>
        <w:contextualSpacing/>
        <w:rPr>
          <w:rFonts w:ascii="TimesNewRoman" w:hAnsi="TimesNewRoman"/>
          <w:sz w:val="28"/>
          <w:szCs w:val="28"/>
        </w:rPr>
      </w:pPr>
      <w:r>
        <w:rPr>
          <w:rFonts w:ascii="TimesNewRoman" w:hAnsi="TimesNewRoman"/>
          <w:sz w:val="28"/>
          <w:szCs w:val="28"/>
        </w:rPr>
        <w:t>совершенствование языковой и читательской культуры как средства взаимодействия между людьми и познания мира;</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 </w:t>
      </w:r>
    </w:p>
    <w:p>
      <w:pPr>
        <w:pStyle w:val="Body"/>
        <w:spacing w:lineRule="auto" w:line="276" w:before="0" w:after="0"/>
        <w:contextualSpacing/>
        <w:rPr/>
      </w:pPr>
      <w:r>
        <w:rPr>
          <w:rFonts w:ascii="TimesNewRoman" w:hAnsi="TimesNewRoman"/>
          <w:sz w:val="28"/>
          <w:szCs w:val="28"/>
        </w:rPr>
        <w:t xml:space="preserve">В процессе достижения личностных результатов освоения обучающимися Примерной рабочей программы по родному языку (русскому) среднего общего образования у обучающихся совершенствуется </w:t>
      </w:r>
      <w:r>
        <w:rPr>
          <w:rStyle w:val="Italic"/>
          <w:rFonts w:ascii="TimesNewRoman" w:hAnsi="TimesNewRoman"/>
          <w:sz w:val="28"/>
          <w:szCs w:val="28"/>
        </w:rPr>
        <w:t>эмоциональный интеллект</w:t>
      </w:r>
      <w:r>
        <w:rPr>
          <w:rFonts w:ascii="TimesNewRoman" w:hAnsi="TimesNewRoman"/>
          <w:sz w:val="28"/>
          <w:szCs w:val="28"/>
        </w:rPr>
        <w:t>, предполагающий сформированность:</w:t>
      </w:r>
    </w:p>
    <w:p>
      <w:pPr>
        <w:pStyle w:val="Body"/>
        <w:spacing w:lineRule="auto" w:line="276" w:before="0" w:after="0"/>
        <w:contextualSpacing/>
        <w:rPr/>
      </w:pPr>
      <w:r>
        <w:rPr>
          <w:rStyle w:val="Italic"/>
          <w:rFonts w:ascii="TimesNewRoman" w:hAnsi="TimesNewRoman"/>
          <w:sz w:val="28"/>
          <w:szCs w:val="28"/>
        </w:rPr>
        <w:t>самосознания</w:t>
      </w:r>
      <w:r>
        <w:rPr>
          <w:rFonts w:ascii="TimesNewRoman" w:hAnsi="TimesNewRoman"/>
          <w:sz w:val="28"/>
          <w:szCs w:val="28"/>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pStyle w:val="Body"/>
        <w:spacing w:lineRule="auto" w:line="276" w:before="0" w:after="0"/>
        <w:contextualSpacing/>
        <w:rPr/>
      </w:pPr>
      <w:r>
        <w:rPr>
          <w:rStyle w:val="Italic"/>
          <w:rFonts w:ascii="TimesNewRoman" w:hAnsi="TimesNewRoman"/>
          <w:sz w:val="28"/>
          <w:szCs w:val="28"/>
        </w:rPr>
        <w:t>саморегулирования</w:t>
      </w:r>
      <w:r>
        <w:rPr>
          <w:rFonts w:ascii="TimesNewRoman" w:hAnsi="TimesNewRoman"/>
          <w:sz w:val="28"/>
          <w:szCs w:val="28"/>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pStyle w:val="Body"/>
        <w:spacing w:lineRule="auto" w:line="276" w:before="0" w:after="0"/>
        <w:contextualSpacing/>
        <w:rPr/>
      </w:pPr>
      <w:r>
        <w:rPr>
          <w:rStyle w:val="Italic"/>
          <w:rFonts w:ascii="TimesNewRoman" w:hAnsi="TimesNewRoman"/>
          <w:sz w:val="28"/>
          <w:szCs w:val="28"/>
        </w:rPr>
        <w:t>внутренней мотивации</w:t>
      </w:r>
      <w:r>
        <w:rPr>
          <w:rFonts w:ascii="TimesNewRoman" w:hAnsi="TimesNewRoman"/>
          <w:sz w:val="28"/>
          <w:szCs w:val="28"/>
        </w:rPr>
        <w:t xml:space="preserve">, включающей стремление к достижению цели и успеху, оптимизм, инициативность, умение действовать, исходя из своих возможностей; </w:t>
      </w:r>
    </w:p>
    <w:p>
      <w:pPr>
        <w:pStyle w:val="Body"/>
        <w:spacing w:lineRule="auto" w:line="276" w:before="0" w:after="0"/>
        <w:contextualSpacing/>
        <w:rPr/>
      </w:pPr>
      <w:r>
        <w:rPr>
          <w:rStyle w:val="Italic"/>
          <w:rFonts w:ascii="TimesNewRoman" w:hAnsi="TimesNewRoman"/>
          <w:sz w:val="28"/>
          <w:szCs w:val="28"/>
        </w:rPr>
        <w:t>эмпатии</w:t>
      </w:r>
      <w:r>
        <w:rPr>
          <w:rFonts w:ascii="TimesNewRoman" w:hAnsi="TimesNewRoman"/>
          <w:sz w:val="28"/>
          <w:szCs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pStyle w:val="Body"/>
        <w:spacing w:lineRule="auto" w:line="276" w:before="0" w:after="0"/>
        <w:contextualSpacing/>
        <w:rPr/>
      </w:pPr>
      <w:r>
        <w:rPr>
          <w:rStyle w:val="Italic"/>
          <w:rFonts w:ascii="TimesNewRoman" w:hAnsi="TimesNewRoman"/>
          <w:sz w:val="28"/>
          <w:szCs w:val="28"/>
        </w:rPr>
        <w:t>социальных навыков</w:t>
      </w:r>
      <w:r>
        <w:rPr>
          <w:rFonts w:ascii="TimesNewRoman" w:hAnsi="TimesNewRoman"/>
          <w:sz w:val="28"/>
          <w:szCs w:val="28"/>
        </w:rPr>
        <w:t>,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w:t>
      </w:r>
    </w:p>
    <w:p>
      <w:pPr>
        <w:pStyle w:val="2"/>
        <w:spacing w:lineRule="auto" w:line="276" w:before="0" w:after="0"/>
        <w:contextualSpacing/>
        <w:rPr>
          <w:rFonts w:ascii="TimesNewRoman" w:hAnsi="TimesNewRoman"/>
          <w:sz w:val="28"/>
          <w:szCs w:val="28"/>
        </w:rPr>
      </w:pPr>
      <w:bookmarkStart w:id="10" w:name="_Toc118708898"/>
      <w:r>
        <w:rPr>
          <w:rFonts w:ascii="TimesNewRoman" w:hAnsi="TimesNewRoman"/>
          <w:sz w:val="28"/>
          <w:szCs w:val="28"/>
        </w:rPr>
        <w:t>МЕТАПРЕДМЕТНЫЕ РЕЗУЛЬТАТЫ</w:t>
      </w:r>
      <w:bookmarkEnd w:id="10"/>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Метапредметные результаты освоения Примерной рабочей программы по родному языку (русскому) для среднего общего образования должны отражать: </w:t>
      </w:r>
    </w:p>
    <w:p>
      <w:pPr>
        <w:pStyle w:val="Body"/>
        <w:spacing w:lineRule="auto" w:line="276" w:before="0" w:after="0"/>
        <w:contextualSpacing/>
        <w:rPr>
          <w:rFonts w:ascii="TimesNewRoman" w:hAnsi="TimesNewRoman"/>
          <w:sz w:val="28"/>
          <w:szCs w:val="28"/>
        </w:rPr>
      </w:pPr>
      <w:r>
        <w:rPr>
          <w:rFonts w:ascii="TimesNewRoman" w:hAnsi="TimesNewRoman"/>
          <w:sz w:val="28"/>
          <w:szCs w:val="28"/>
        </w:rPr>
      </w:r>
    </w:p>
    <w:p>
      <w:pPr>
        <w:pStyle w:val="Body"/>
        <w:spacing w:lineRule="auto" w:line="276" w:before="0" w:after="0"/>
        <w:contextualSpacing/>
        <w:rPr/>
      </w:pPr>
      <w:r>
        <w:rPr>
          <w:rStyle w:val="Italic"/>
          <w:rFonts w:ascii="TimesNewRoman" w:hAnsi="TimesNewRoman"/>
          <w:sz w:val="28"/>
          <w:szCs w:val="28"/>
        </w:rPr>
        <w:t xml:space="preserve">Овладение универсальными </w:t>
      </w:r>
      <w:r>
        <w:rPr>
          <w:rStyle w:val="BoldItalic"/>
          <w:rFonts w:ascii="TimesNewRoman" w:hAnsi="TimesNewRoman"/>
          <w:sz w:val="28"/>
          <w:szCs w:val="28"/>
        </w:rPr>
        <w:t>учебными</w:t>
      </w:r>
      <w:r>
        <w:rPr>
          <w:rStyle w:val="Italic"/>
          <w:rFonts w:ascii="TimesNewRoman" w:hAnsi="TimesNewRoman"/>
          <w:sz w:val="28"/>
          <w:szCs w:val="28"/>
        </w:rPr>
        <w:t xml:space="preserve"> познавательными действиями:</w:t>
      </w:r>
    </w:p>
    <w:p>
      <w:pPr>
        <w:pStyle w:val="Body"/>
        <w:spacing w:lineRule="auto" w:line="276" w:before="0" w:after="0"/>
        <w:contextualSpacing/>
        <w:rPr/>
      </w:pPr>
      <w:r>
        <w:rPr>
          <w:rStyle w:val="Italic"/>
          <w:rFonts w:ascii="TimesNewRoman" w:hAnsi="TimesNewRoman"/>
          <w:sz w:val="28"/>
          <w:szCs w:val="28"/>
        </w:rPr>
        <w:t>1) базовые логические действия: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самостоятельно формулировать и актуализировать проблему, рассматривать её всесторонне; </w:t>
      </w:r>
    </w:p>
    <w:p>
      <w:pPr>
        <w:pStyle w:val="Body"/>
        <w:spacing w:lineRule="auto" w:line="276" w:before="0" w:after="0"/>
        <w:contextualSpacing/>
        <w:rPr>
          <w:rFonts w:ascii="TimesNewRoman" w:hAnsi="TimesNewRoman"/>
          <w:sz w:val="28"/>
          <w:szCs w:val="28"/>
        </w:rPr>
      </w:pPr>
      <w:r>
        <w:rPr>
          <w:rFonts w:ascii="TimesNewRoman" w:hAnsi="TimesNewRoman"/>
          <w:sz w:val="28"/>
          <w:szCs w:val="28"/>
        </w:rPr>
        <w:t>устанавливать существенный признак или основания для сравнения, классификации и обобщения, в том числе на материале русского родного языка;</w:t>
      </w:r>
    </w:p>
    <w:p>
      <w:pPr>
        <w:pStyle w:val="Body"/>
        <w:spacing w:lineRule="auto" w:line="276" w:before="0" w:after="0"/>
        <w:contextualSpacing/>
        <w:rPr>
          <w:rFonts w:ascii="TimesNewRoman" w:hAnsi="TimesNewRoman"/>
          <w:sz w:val="28"/>
          <w:szCs w:val="28"/>
        </w:rPr>
      </w:pPr>
      <w:r>
        <w:rPr>
          <w:rFonts w:ascii="TimesNewRoman" w:hAnsi="TimesNewRoman"/>
          <w:sz w:val="28"/>
          <w:szCs w:val="28"/>
        </w:rPr>
        <w:t>определять цели деятельности, задавать параметры и критерии их достижения;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выявлять закономерности и противоречия рассматриваемых явлений и процессов; </w:t>
      </w:r>
    </w:p>
    <w:p>
      <w:pPr>
        <w:pStyle w:val="Body"/>
        <w:spacing w:lineRule="auto" w:line="276" w:before="0" w:after="0"/>
        <w:contextualSpacing/>
        <w:rPr>
          <w:rFonts w:ascii="TimesNewRoman" w:hAnsi="TimesNewRoman"/>
          <w:sz w:val="28"/>
          <w:szCs w:val="28"/>
        </w:rPr>
      </w:pPr>
      <w:r>
        <w:rPr>
          <w:rFonts w:ascii="TimesNewRoman" w:hAnsi="TimesNewRoman"/>
          <w:sz w:val="28"/>
          <w:szCs w:val="28"/>
        </w:rPr>
        <w:t>разрабатывать план решения проблемы с учётом анализа имеющихся материальных и нематериальных ресурсов;</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pPr>
        <w:pStyle w:val="Body"/>
        <w:spacing w:lineRule="auto" w:line="276" w:before="0" w:after="0"/>
        <w:contextualSpacing/>
        <w:rPr>
          <w:rFonts w:ascii="TimesNewRoman" w:hAnsi="TimesNewRoman"/>
          <w:sz w:val="28"/>
          <w:szCs w:val="28"/>
        </w:rPr>
      </w:pPr>
      <w:r>
        <w:rPr>
          <w:rFonts w:ascii="TimesNewRoman" w:hAnsi="TimesNewRoman"/>
          <w:sz w:val="28"/>
          <w:szCs w:val="28"/>
        </w:rPr>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pPr>
        <w:pStyle w:val="Body"/>
        <w:spacing w:lineRule="auto" w:line="276" w:before="0" w:after="0"/>
        <w:contextualSpacing/>
        <w:rPr>
          <w:rFonts w:ascii="TimesNewRoman" w:hAnsi="TimesNewRoman"/>
          <w:sz w:val="28"/>
          <w:szCs w:val="28"/>
        </w:rPr>
      </w:pPr>
      <w:r>
        <w:rPr>
          <w:rFonts w:ascii="TimesNewRoman" w:hAnsi="TimesNewRoman"/>
          <w:sz w:val="28"/>
          <w:szCs w:val="28"/>
        </w:rPr>
        <w:t>развивать креативное мышление при решении жизненных проблем, в том числе с опорой на собственный читательский опыт;</w:t>
      </w:r>
    </w:p>
    <w:p>
      <w:pPr>
        <w:pStyle w:val="Body"/>
        <w:spacing w:lineRule="auto" w:line="276" w:before="0" w:after="0"/>
        <w:contextualSpacing/>
        <w:rPr/>
      </w:pPr>
      <w:r>
        <w:rPr>
          <w:rStyle w:val="Italic"/>
          <w:rFonts w:ascii="TimesNewRoman" w:hAnsi="TimesNewRoman"/>
          <w:sz w:val="28"/>
          <w:szCs w:val="28"/>
        </w:rPr>
        <w:t xml:space="preserve">2) базовые исследовательские действия: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владеть навыками учебно-исследовательской и проектной деятельности 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владеть видами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 </w:t>
      </w:r>
    </w:p>
    <w:p>
      <w:pPr>
        <w:pStyle w:val="Body"/>
        <w:spacing w:lineRule="auto" w:line="276" w:before="0" w:after="0"/>
        <w:contextualSpacing/>
        <w:rPr>
          <w:rFonts w:ascii="TimesNewRoman" w:hAnsi="TimesNewRoman"/>
          <w:sz w:val="28"/>
          <w:szCs w:val="28"/>
        </w:rPr>
      </w:pPr>
      <w:r>
        <w:rPr>
          <w:rFonts w:ascii="TimesNewRoman" w:hAnsi="TimesNewRoman"/>
          <w:sz w:val="28"/>
          <w:szCs w:val="28"/>
        </w:rPr>
        <w:t>владеть научной терминологией, общенаучными ключевыми понятиями и методами;</w:t>
      </w:r>
    </w:p>
    <w:p>
      <w:pPr>
        <w:pStyle w:val="Body"/>
        <w:spacing w:lineRule="auto" w:line="276" w:before="0" w:after="0"/>
        <w:contextualSpacing/>
        <w:rPr>
          <w:rFonts w:ascii="TimesNewRoman" w:hAnsi="TimesNewRoman"/>
          <w:sz w:val="28"/>
          <w:szCs w:val="28"/>
        </w:rPr>
      </w:pPr>
      <w:r>
        <w:rPr>
          <w:rFonts w:ascii="TimesNewRoman" w:hAnsi="TimesNewRoman"/>
          <w:sz w:val="28"/>
          <w:szCs w:val="28"/>
        </w:rPr>
        <w:t>ставить и формулировать собственные задачи в образовательной деятельности и жизненных ситуациях;</w:t>
      </w:r>
    </w:p>
    <w:p>
      <w:pPr>
        <w:pStyle w:val="Body"/>
        <w:spacing w:lineRule="auto" w:line="276" w:before="0" w:after="0"/>
        <w:contextualSpacing/>
        <w:rPr>
          <w:rFonts w:ascii="TimesNewRoman" w:hAnsi="TimesNewRoman"/>
          <w:sz w:val="28"/>
          <w:szCs w:val="28"/>
        </w:rPr>
      </w:pPr>
      <w:r>
        <w:rPr>
          <w:rFonts w:ascii="TimesNewRoman" w:hAnsi="TimesNew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pStyle w:val="Body"/>
        <w:spacing w:lineRule="auto" w:line="276" w:before="0" w:after="0"/>
        <w:contextualSpacing/>
        <w:rPr>
          <w:rFonts w:ascii="TimesNewRoman" w:hAnsi="TimesNewRoman"/>
          <w:sz w:val="28"/>
          <w:szCs w:val="28"/>
        </w:rPr>
      </w:pPr>
      <w:r>
        <w:rPr>
          <w:rFonts w:ascii="TimesNewRoman" w:hAnsi="TimesNewRoman"/>
          <w:sz w:val="28"/>
          <w:szCs w:val="28"/>
        </w:rPr>
        <w:t>давать оценку новым ситуациям, оценивать приобретённый опыт;</w:t>
      </w:r>
    </w:p>
    <w:p>
      <w:pPr>
        <w:pStyle w:val="Body"/>
        <w:spacing w:lineRule="auto" w:line="276" w:before="0" w:after="0"/>
        <w:contextualSpacing/>
        <w:rPr>
          <w:rFonts w:ascii="TimesNewRoman" w:hAnsi="TimesNewRoman"/>
          <w:sz w:val="28"/>
          <w:szCs w:val="28"/>
        </w:rPr>
      </w:pPr>
      <w:r>
        <w:rPr>
          <w:rFonts w:ascii="TimesNewRoman" w:hAnsi="TimesNewRoman"/>
          <w:sz w:val="28"/>
          <w:szCs w:val="28"/>
        </w:rPr>
        <w:t>осуществлять целенаправленный поиск переноса средств и способов действия в профессиональную среду;</w:t>
      </w:r>
    </w:p>
    <w:p>
      <w:pPr>
        <w:pStyle w:val="Body"/>
        <w:spacing w:lineRule="auto" w:line="276" w:before="0" w:after="0"/>
        <w:contextualSpacing/>
        <w:rPr>
          <w:rFonts w:ascii="TimesNewRoman" w:hAnsi="TimesNewRoman"/>
          <w:sz w:val="28"/>
          <w:szCs w:val="28"/>
        </w:rPr>
      </w:pPr>
      <w:r>
        <w:rPr>
          <w:rFonts w:ascii="TimesNewRoman" w:hAnsi="TimesNewRoman"/>
          <w:sz w:val="28"/>
          <w:szCs w:val="28"/>
        </w:rPr>
        <w:t>уметь переносить знания в познавательную и практическую области жизнедеятельности;</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уметь интегрировать знания из разных предметных областей; </w:t>
      </w:r>
    </w:p>
    <w:p>
      <w:pPr>
        <w:pStyle w:val="Body"/>
        <w:spacing w:lineRule="auto" w:line="276" w:before="0" w:after="0"/>
        <w:contextualSpacing/>
        <w:rPr>
          <w:rFonts w:ascii="TimesNewRoman" w:hAnsi="TimesNewRoman"/>
          <w:sz w:val="28"/>
          <w:szCs w:val="28"/>
        </w:rPr>
      </w:pPr>
      <w:r>
        <w:rPr>
          <w:rFonts w:ascii="TimesNewRoman" w:hAnsi="TimesNew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pPr>
        <w:pStyle w:val="Body"/>
        <w:spacing w:lineRule="auto" w:line="276" w:before="0" w:after="0"/>
        <w:contextualSpacing/>
        <w:rPr/>
      </w:pPr>
      <w:r>
        <w:rPr>
          <w:rStyle w:val="Italic"/>
          <w:rFonts w:ascii="TimesNewRoman" w:hAnsi="TimesNewRoman"/>
          <w:sz w:val="28"/>
          <w:szCs w:val="28"/>
        </w:rPr>
        <w:t xml:space="preserve"> </w:t>
      </w:r>
      <w:r>
        <w:rPr>
          <w:rStyle w:val="Italic"/>
          <w:rFonts w:ascii="TimesNewRoman" w:hAnsi="TimesNewRoman"/>
          <w:sz w:val="28"/>
          <w:szCs w:val="28"/>
        </w:rPr>
        <w:t xml:space="preserve">3) работа с информацией: </w:t>
      </w:r>
    </w:p>
    <w:p>
      <w:pPr>
        <w:pStyle w:val="Body"/>
        <w:spacing w:lineRule="auto" w:line="276" w:before="0" w:after="0"/>
        <w:contextualSpacing/>
        <w:rPr>
          <w:rFonts w:ascii="TimesNewRoman" w:hAnsi="TimesNewRoman"/>
          <w:sz w:val="28"/>
          <w:szCs w:val="28"/>
        </w:rPr>
      </w:pPr>
      <w:r>
        <w:rPr>
          <w:rFonts w:ascii="TimesNewRoman" w:hAnsi="TimesNewRoman"/>
          <w:sz w:val="28"/>
          <w:szCs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 </w:t>
      </w:r>
      <w:r>
        <w:rPr>
          <w:rFonts w:ascii="TimesNewRoman" w:hAnsi="TimesNewRoman"/>
          <w:sz w:val="28"/>
          <w:szCs w:val="28"/>
        </w:rPr>
        <w:t>создавать тексты в различных форматах и жанрах с учётом назначения информации и целевой аудитории, выбирая оптимальную форму представления и визуализации (текст, презентация, таблица, схема, диаграмма, график и др.);</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оценивать достоверность, легитимность информации, её соответствие правовым и морально-этическим нормам;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 </w:t>
      </w:r>
      <w:r>
        <w:rPr>
          <w:rFonts w:ascii="TimesNewRoman" w:hAnsi="TimesNewRoman"/>
          <w:sz w:val="28"/>
          <w:szCs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pStyle w:val="Body"/>
        <w:spacing w:lineRule="auto" w:line="276" w:before="0" w:after="0"/>
        <w:contextualSpacing/>
        <w:rPr>
          <w:rFonts w:ascii="TimesNewRoman" w:hAnsi="TimesNewRoman"/>
          <w:sz w:val="28"/>
          <w:szCs w:val="28"/>
        </w:rPr>
      </w:pPr>
      <w:r>
        <w:rPr>
          <w:rFonts w:ascii="TimesNewRoman" w:hAnsi="TimesNewRoman"/>
          <w:sz w:val="28"/>
          <w:szCs w:val="28"/>
        </w:rPr>
        <w:t>владеть навыками распознавания и защиты информации, информационной безопасности личности.</w:t>
      </w:r>
    </w:p>
    <w:p>
      <w:pPr>
        <w:pStyle w:val="Body"/>
        <w:spacing w:lineRule="auto" w:line="276" w:before="0" w:after="0"/>
        <w:contextualSpacing/>
        <w:rPr>
          <w:rFonts w:ascii="TimesNewRoman" w:hAnsi="TimesNewRoman"/>
          <w:sz w:val="28"/>
          <w:szCs w:val="28"/>
        </w:rPr>
      </w:pPr>
      <w:r>
        <w:rPr>
          <w:rFonts w:ascii="TimesNewRoman" w:hAnsi="TimesNewRoman"/>
          <w:sz w:val="28"/>
          <w:szCs w:val="28"/>
        </w:rPr>
      </w:r>
    </w:p>
    <w:p>
      <w:pPr>
        <w:pStyle w:val="Body"/>
        <w:spacing w:lineRule="auto" w:line="276" w:before="0" w:after="0"/>
        <w:contextualSpacing/>
        <w:rPr/>
      </w:pPr>
      <w:r>
        <w:rPr>
          <w:rStyle w:val="Italic"/>
          <w:rFonts w:ascii="TimesNewRoman" w:hAnsi="TimesNewRoman"/>
          <w:sz w:val="28"/>
          <w:szCs w:val="28"/>
        </w:rPr>
        <w:t xml:space="preserve">Овладение универсальными </w:t>
      </w:r>
      <w:r>
        <w:rPr>
          <w:rStyle w:val="BoldItalic"/>
          <w:rFonts w:ascii="TimesNewRoman" w:hAnsi="TimesNewRoman"/>
          <w:sz w:val="28"/>
          <w:szCs w:val="28"/>
        </w:rPr>
        <w:t>коммуникативными</w:t>
      </w:r>
      <w:r>
        <w:rPr>
          <w:rStyle w:val="Italic"/>
          <w:rFonts w:ascii="TimesNewRoman" w:hAnsi="TimesNewRoman"/>
          <w:sz w:val="28"/>
          <w:szCs w:val="28"/>
        </w:rPr>
        <w:t xml:space="preserve"> действиями: </w:t>
      </w:r>
    </w:p>
    <w:p>
      <w:pPr>
        <w:pStyle w:val="Body"/>
        <w:spacing w:lineRule="auto" w:line="276" w:before="0" w:after="0"/>
        <w:contextualSpacing/>
        <w:rPr/>
      </w:pPr>
      <w:r>
        <w:rPr>
          <w:rStyle w:val="Italic"/>
          <w:rFonts w:ascii="TimesNewRoman" w:hAnsi="TimesNewRoman"/>
          <w:sz w:val="28"/>
          <w:szCs w:val="28"/>
        </w:rPr>
        <w:t xml:space="preserve">1) общение: </w:t>
      </w:r>
    </w:p>
    <w:p>
      <w:pPr>
        <w:pStyle w:val="Body"/>
        <w:spacing w:lineRule="auto" w:line="276" w:before="0" w:after="0"/>
        <w:contextualSpacing/>
        <w:rPr>
          <w:rFonts w:ascii="TimesNewRoman" w:hAnsi="TimesNewRoman"/>
          <w:sz w:val="28"/>
          <w:szCs w:val="28"/>
        </w:rPr>
      </w:pPr>
      <w:r>
        <w:rPr>
          <w:rFonts w:ascii="TimesNewRoman" w:hAnsi="TimesNewRoman"/>
          <w:sz w:val="28"/>
          <w:szCs w:val="28"/>
        </w:rPr>
        <w:t>осуществлять коммуникации во всех сферах жизни, в том числе на уроке родного языка и во внеурочной деятельности по предмету;</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 </w:t>
      </w:r>
      <w:r>
        <w:rPr>
          <w:rFonts w:ascii="TimesNewRoman" w:hAnsi="TimesNew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pStyle w:val="Body"/>
        <w:spacing w:lineRule="auto" w:line="276" w:before="0" w:after="0"/>
        <w:contextualSpacing/>
        <w:rPr>
          <w:rFonts w:ascii="TimesNewRoman" w:hAnsi="TimesNewRoman"/>
          <w:sz w:val="28"/>
          <w:szCs w:val="28"/>
        </w:rPr>
      </w:pPr>
      <w:r>
        <w:rPr>
          <w:rFonts w:ascii="TimesNewRoman" w:hAnsi="TimesNewRoman"/>
          <w:sz w:val="28"/>
          <w:szCs w:val="28"/>
        </w:rPr>
        <w:t>владеть различными способами общения и взаимодействия; аргументированно вести диалог, уметь смягчать конфликтные ситуации;</w:t>
      </w:r>
    </w:p>
    <w:p>
      <w:pPr>
        <w:pStyle w:val="Body"/>
        <w:spacing w:lineRule="auto" w:line="276" w:before="0" w:after="0"/>
        <w:contextualSpacing/>
        <w:rPr>
          <w:rFonts w:ascii="TimesNewRoman" w:hAnsi="TimesNewRoman"/>
          <w:sz w:val="28"/>
          <w:szCs w:val="28"/>
        </w:rPr>
      </w:pPr>
      <w:r>
        <w:rPr>
          <w:rFonts w:ascii="TimesNewRoman" w:hAnsi="TimesNewRoman"/>
          <w:sz w:val="28"/>
          <w:szCs w:val="28"/>
        </w:rPr>
        <w:t>развёрнуто, логично и корректно с точки зрения культуры речи излагать свою точку зрения;</w:t>
      </w:r>
    </w:p>
    <w:p>
      <w:pPr>
        <w:pStyle w:val="Body"/>
        <w:spacing w:lineRule="auto" w:line="276" w:before="0" w:after="0"/>
        <w:contextualSpacing/>
        <w:rPr/>
      </w:pPr>
      <w:r>
        <w:rPr>
          <w:rStyle w:val="Italic"/>
          <w:rFonts w:ascii="TimesNewRoman" w:hAnsi="TimesNewRoman"/>
          <w:sz w:val="28"/>
          <w:szCs w:val="28"/>
        </w:rPr>
        <w:t xml:space="preserve">2) совместная деятельность: </w:t>
      </w:r>
    </w:p>
    <w:p>
      <w:pPr>
        <w:pStyle w:val="Body"/>
        <w:spacing w:lineRule="auto" w:line="276" w:before="0" w:after="0"/>
        <w:contextualSpacing/>
        <w:rPr>
          <w:rFonts w:ascii="TimesNewRoman" w:hAnsi="TimesNewRoman"/>
          <w:sz w:val="28"/>
          <w:szCs w:val="28"/>
        </w:rPr>
      </w:pPr>
      <w:r>
        <w:rPr>
          <w:rFonts w:ascii="TimesNewRoman" w:hAnsi="TimesNewRoman"/>
          <w:sz w:val="28"/>
          <w:szCs w:val="28"/>
        </w:rPr>
        <w:t>понимать и использовать преимущества командной и индивидуальной работы на уроке родного языка и во внеурочной деятельности;</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выбирать тематику и методы совместных действий с учётом общих интересов и возможностей каждого члена коллектива;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pStyle w:val="Body"/>
        <w:spacing w:lineRule="auto" w:line="276" w:before="0" w:after="0"/>
        <w:contextualSpacing/>
        <w:rPr>
          <w:rFonts w:ascii="TimesNewRoman" w:hAnsi="TimesNewRoman"/>
          <w:sz w:val="28"/>
          <w:szCs w:val="28"/>
        </w:rPr>
      </w:pPr>
      <w:r>
        <w:rPr>
          <w:rFonts w:ascii="TimesNewRoman" w:hAnsi="TimesNewRoman"/>
          <w:sz w:val="28"/>
          <w:szCs w:val="28"/>
        </w:rPr>
        <w:t>оценивать качество своего вклада и каждого участника команды в общий результат по разработанным критериям;</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предлагать новые проекты, оценивать идеи с позиции новизны, оригинальности, практической значимости; </w:t>
      </w:r>
    </w:p>
    <w:p>
      <w:pPr>
        <w:pStyle w:val="Body"/>
        <w:spacing w:lineRule="auto" w:line="276" w:before="0" w:after="0"/>
        <w:contextualSpacing/>
        <w:rPr>
          <w:rFonts w:ascii="TimesNewRoman" w:hAnsi="TimesNewRoman"/>
          <w:sz w:val="28"/>
          <w:szCs w:val="28"/>
        </w:rPr>
      </w:pPr>
      <w:r>
        <w:rPr>
          <w:rFonts w:ascii="TimesNewRoman" w:hAnsi="TimesNewRoman"/>
          <w:sz w:val="28"/>
          <w:szCs w:val="28"/>
        </w:rPr>
        <w:t>осуществлять позитивное стратегическое поведение в различных ситуациях, развивать творческие способности и воображение, быть инициативным.</w:t>
      </w:r>
    </w:p>
    <w:p>
      <w:pPr>
        <w:pStyle w:val="Body"/>
        <w:spacing w:lineRule="auto" w:line="276" w:before="0" w:after="0"/>
        <w:contextualSpacing/>
        <w:rPr>
          <w:rFonts w:ascii="TimesNewRoman" w:hAnsi="TimesNewRoman"/>
          <w:sz w:val="28"/>
          <w:szCs w:val="28"/>
        </w:rPr>
      </w:pPr>
      <w:r>
        <w:rPr>
          <w:rFonts w:ascii="TimesNewRoman" w:hAnsi="TimesNewRoman"/>
          <w:sz w:val="28"/>
          <w:szCs w:val="28"/>
        </w:rPr>
      </w:r>
    </w:p>
    <w:p>
      <w:pPr>
        <w:pStyle w:val="Body"/>
        <w:spacing w:lineRule="auto" w:line="276" w:before="0" w:after="0"/>
        <w:contextualSpacing/>
        <w:rPr/>
      </w:pPr>
      <w:r>
        <w:rPr>
          <w:rStyle w:val="Italic"/>
          <w:rFonts w:ascii="TimesNewRoman" w:hAnsi="TimesNewRoman"/>
          <w:sz w:val="28"/>
          <w:szCs w:val="28"/>
        </w:rPr>
        <w:t xml:space="preserve">Овладение универсальными </w:t>
      </w:r>
      <w:r>
        <w:rPr>
          <w:rStyle w:val="BoldItalic"/>
          <w:rFonts w:ascii="TimesNewRoman" w:hAnsi="TimesNewRoman"/>
          <w:sz w:val="28"/>
          <w:szCs w:val="28"/>
        </w:rPr>
        <w:t>регулятивными</w:t>
      </w:r>
      <w:r>
        <w:rPr>
          <w:rStyle w:val="Italic"/>
          <w:rFonts w:ascii="TimesNewRoman" w:hAnsi="TimesNewRoman"/>
          <w:sz w:val="28"/>
          <w:szCs w:val="28"/>
        </w:rPr>
        <w:t xml:space="preserve"> действиями: </w:t>
      </w:r>
    </w:p>
    <w:p>
      <w:pPr>
        <w:pStyle w:val="Body"/>
        <w:spacing w:lineRule="auto" w:line="276" w:before="0" w:after="0"/>
        <w:contextualSpacing/>
        <w:rPr/>
      </w:pPr>
      <w:r>
        <w:rPr>
          <w:rStyle w:val="Italic"/>
          <w:rFonts w:ascii="TimesNewRoman" w:hAnsi="TimesNewRoman"/>
          <w:sz w:val="28"/>
          <w:szCs w:val="28"/>
        </w:rPr>
        <w:t xml:space="preserve">1) самоорганизация: </w:t>
      </w:r>
    </w:p>
    <w:p>
      <w:pPr>
        <w:pStyle w:val="Body"/>
        <w:spacing w:lineRule="auto" w:line="276" w:before="0" w:after="0"/>
        <w:contextualSpacing/>
        <w:rPr>
          <w:rFonts w:ascii="TimesNewRoman" w:hAnsi="TimesNewRoman"/>
          <w:sz w:val="28"/>
          <w:szCs w:val="28"/>
        </w:rPr>
      </w:pPr>
      <w:r>
        <w:rPr>
          <w:rFonts w:ascii="TimesNewRoman" w:hAnsi="TimesNew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pPr>
        <w:pStyle w:val="Body"/>
        <w:spacing w:lineRule="auto" w:line="276" w:before="0" w:after="0"/>
        <w:contextualSpacing/>
        <w:rPr>
          <w:rFonts w:ascii="TimesNewRoman" w:hAnsi="TimesNewRoman"/>
          <w:sz w:val="28"/>
          <w:szCs w:val="28"/>
        </w:rPr>
      </w:pPr>
      <w:r>
        <w:rPr>
          <w:rFonts w:ascii="TimesNewRoman" w:hAnsi="TimesNewRoman"/>
          <w:sz w:val="28"/>
          <w:szCs w:val="28"/>
        </w:rPr>
        <w:t>самостоятельно составлять план решения проблемы с учётом имеющихся ресурсов, собственных возможностей и предпочтений;</w:t>
      </w:r>
    </w:p>
    <w:p>
      <w:pPr>
        <w:pStyle w:val="Body"/>
        <w:spacing w:lineRule="auto" w:line="276" w:before="0" w:after="0"/>
        <w:contextualSpacing/>
        <w:rPr>
          <w:rFonts w:ascii="TimesNewRoman" w:hAnsi="TimesNewRoman"/>
          <w:sz w:val="28"/>
          <w:szCs w:val="28"/>
        </w:rPr>
      </w:pPr>
      <w:r>
        <w:rPr>
          <w:rFonts w:ascii="TimesNewRoman" w:hAnsi="TimesNewRoman"/>
          <w:sz w:val="28"/>
          <w:szCs w:val="28"/>
        </w:rPr>
        <w:t>давать оценку новым ситуациям;</w:t>
      </w:r>
    </w:p>
    <w:p>
      <w:pPr>
        <w:pStyle w:val="Body"/>
        <w:spacing w:lineRule="auto" w:line="276" w:before="0" w:after="0"/>
        <w:contextualSpacing/>
        <w:rPr>
          <w:rFonts w:ascii="TimesNewRoman" w:hAnsi="TimesNewRoman"/>
          <w:sz w:val="28"/>
          <w:szCs w:val="28"/>
        </w:rPr>
      </w:pPr>
      <w:r>
        <w:rPr>
          <w:rFonts w:ascii="TimesNewRoman" w:hAnsi="TimesNewRoman"/>
          <w:sz w:val="28"/>
          <w:szCs w:val="28"/>
        </w:rPr>
        <w:t>расширять рамки учебного предмета на основе личных предпочтений;</w:t>
      </w:r>
    </w:p>
    <w:p>
      <w:pPr>
        <w:pStyle w:val="Body"/>
        <w:spacing w:lineRule="auto" w:line="276" w:before="0" w:after="0"/>
        <w:contextualSpacing/>
        <w:rPr>
          <w:rFonts w:ascii="TimesNewRoman" w:hAnsi="TimesNewRoman"/>
          <w:sz w:val="28"/>
          <w:szCs w:val="28"/>
        </w:rPr>
      </w:pPr>
      <w:r>
        <w:rPr>
          <w:rFonts w:ascii="TimesNewRoman" w:hAnsi="TimesNewRoman"/>
          <w:sz w:val="28"/>
          <w:szCs w:val="28"/>
        </w:rPr>
        <w:t>делать осознанный выбор, аргументировать его, брать ответственность за решение;</w:t>
      </w:r>
    </w:p>
    <w:p>
      <w:pPr>
        <w:pStyle w:val="Body"/>
        <w:spacing w:lineRule="auto" w:line="276" w:before="0" w:after="0"/>
        <w:contextualSpacing/>
        <w:rPr>
          <w:rFonts w:ascii="TimesNewRoman" w:hAnsi="TimesNewRoman"/>
          <w:sz w:val="28"/>
          <w:szCs w:val="28"/>
        </w:rPr>
      </w:pPr>
      <w:r>
        <w:rPr>
          <w:rFonts w:ascii="TimesNewRoman" w:hAnsi="TimesNewRoman"/>
          <w:sz w:val="28"/>
          <w:szCs w:val="28"/>
        </w:rPr>
        <w:t>оценивать приобретённый опыт;</w:t>
      </w:r>
    </w:p>
    <w:p>
      <w:pPr>
        <w:pStyle w:val="Body"/>
        <w:spacing w:lineRule="auto" w:line="276" w:before="0" w:after="0"/>
        <w:contextualSpacing/>
        <w:rPr>
          <w:rFonts w:ascii="TimesNewRoman" w:hAnsi="TimesNewRoman"/>
          <w:sz w:val="28"/>
          <w:szCs w:val="28"/>
        </w:rPr>
      </w:pPr>
      <w:r>
        <w:rPr>
          <w:rFonts w:ascii="TimesNewRoman" w:hAnsi="TimesNew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pStyle w:val="Body"/>
        <w:spacing w:lineRule="auto" w:line="276" w:before="0" w:after="0"/>
        <w:contextualSpacing/>
        <w:rPr>
          <w:rFonts w:ascii="TimesNewRoman" w:hAnsi="TimesNewRoman"/>
          <w:sz w:val="28"/>
          <w:szCs w:val="28"/>
        </w:rPr>
      </w:pPr>
      <w:r>
        <w:rPr>
          <w:rFonts w:ascii="TimesNewRoman" w:hAnsi="TimesNewRoman"/>
          <w:sz w:val="28"/>
          <w:szCs w:val="28"/>
        </w:rPr>
        <w:t>самостоятельно составлять план действий при анализе и создании текста, вносить необходимые коррективы в ходе его реализации;</w:t>
      </w:r>
    </w:p>
    <w:p>
      <w:pPr>
        <w:pStyle w:val="Body"/>
        <w:spacing w:lineRule="auto" w:line="276" w:before="0" w:after="0"/>
        <w:contextualSpacing/>
        <w:rPr/>
      </w:pPr>
      <w:r>
        <w:rPr>
          <w:rStyle w:val="Italic"/>
          <w:rFonts w:ascii="TimesNewRoman" w:hAnsi="TimesNewRoman"/>
          <w:sz w:val="28"/>
          <w:szCs w:val="28"/>
        </w:rPr>
        <w:t>2) самоконтроль:</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давать оценку новым ситуациям, вносить коррективы в деятельность, оценивать соответствие результатов целям; </w:t>
      </w:r>
    </w:p>
    <w:p>
      <w:pPr>
        <w:pStyle w:val="Body"/>
        <w:spacing w:lineRule="auto" w:line="276" w:before="0" w:after="0"/>
        <w:contextualSpacing/>
        <w:rPr>
          <w:rFonts w:ascii="TimesNewRoman" w:hAnsi="TimesNewRoman"/>
          <w:sz w:val="28"/>
          <w:szCs w:val="28"/>
        </w:rPr>
      </w:pPr>
      <w:r>
        <w:rPr>
          <w:rFonts w:ascii="TimesNewRoman" w:hAnsi="TimesNewRoman"/>
          <w:sz w:val="28"/>
          <w:szCs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уметь оценивать риски и своевременно принимать решения по их снижению;</w:t>
      </w:r>
    </w:p>
    <w:p>
      <w:pPr>
        <w:pStyle w:val="Body"/>
        <w:spacing w:lineRule="auto" w:line="276" w:before="0" w:after="0"/>
        <w:contextualSpacing/>
        <w:rPr>
          <w:rFonts w:ascii="TimesNewRoman" w:hAnsi="TimesNewRoman"/>
          <w:sz w:val="28"/>
          <w:szCs w:val="28"/>
        </w:rPr>
      </w:pPr>
      <w:r>
        <w:rPr>
          <w:rFonts w:ascii="TimesNewRoman" w:hAnsi="TimesNewRoman"/>
          <w:sz w:val="28"/>
          <w:szCs w:val="28"/>
        </w:rPr>
        <w:t>принимать мотивы и аргументы других при анализе результатов деятельности;</w:t>
      </w:r>
    </w:p>
    <w:p>
      <w:pPr>
        <w:pStyle w:val="Body"/>
        <w:spacing w:lineRule="auto" w:line="276" w:before="0" w:after="0"/>
        <w:contextualSpacing/>
        <w:rPr/>
      </w:pPr>
      <w:r>
        <w:rPr>
          <w:rStyle w:val="Italic"/>
          <w:rFonts w:ascii="TimesNewRoman" w:hAnsi="TimesNewRoman"/>
          <w:sz w:val="28"/>
          <w:szCs w:val="28"/>
        </w:rPr>
        <w:t>3) принятие себя и других:</w:t>
      </w:r>
    </w:p>
    <w:p>
      <w:pPr>
        <w:pStyle w:val="Body"/>
        <w:spacing w:lineRule="auto" w:line="276" w:before="0" w:after="0"/>
        <w:contextualSpacing/>
        <w:rPr>
          <w:rFonts w:ascii="TimesNewRoman" w:hAnsi="TimesNewRoman"/>
          <w:sz w:val="28"/>
          <w:szCs w:val="28"/>
        </w:rPr>
      </w:pPr>
      <w:r>
        <w:rPr>
          <w:rFonts w:ascii="TimesNewRoman" w:hAnsi="TimesNewRoman"/>
          <w:sz w:val="28"/>
          <w:szCs w:val="28"/>
        </w:rPr>
        <w:t>принимать себя, понимая свои недостатки и достоинства;</w:t>
      </w:r>
    </w:p>
    <w:p>
      <w:pPr>
        <w:pStyle w:val="Body"/>
        <w:spacing w:lineRule="auto" w:line="276" w:before="0" w:after="0"/>
        <w:contextualSpacing/>
        <w:rPr>
          <w:rFonts w:ascii="TimesNewRoman" w:hAnsi="TimesNewRoman"/>
          <w:sz w:val="28"/>
          <w:szCs w:val="28"/>
        </w:rPr>
      </w:pPr>
      <w:r>
        <w:rPr>
          <w:rFonts w:ascii="TimesNewRoman" w:hAnsi="TimesNewRoman"/>
          <w:sz w:val="28"/>
          <w:szCs w:val="28"/>
        </w:rPr>
        <w:t>принимать мотивы и аргументы других при анализе результатов деятельности;</w:t>
      </w:r>
    </w:p>
    <w:p>
      <w:pPr>
        <w:pStyle w:val="Body"/>
        <w:spacing w:lineRule="auto" w:line="276" w:before="0" w:after="0"/>
        <w:contextualSpacing/>
        <w:rPr>
          <w:rFonts w:ascii="TimesNewRoman" w:hAnsi="TimesNewRoman"/>
          <w:sz w:val="28"/>
          <w:szCs w:val="28"/>
        </w:rPr>
      </w:pPr>
      <w:r>
        <w:rPr>
          <w:rFonts w:ascii="TimesNewRoman" w:hAnsi="TimesNewRoman"/>
          <w:sz w:val="28"/>
          <w:szCs w:val="28"/>
        </w:rPr>
        <w:t>признавать своё право и право других на ошибки;</w:t>
      </w:r>
    </w:p>
    <w:p>
      <w:pPr>
        <w:pStyle w:val="Body"/>
        <w:spacing w:lineRule="auto" w:line="276" w:before="0" w:after="0"/>
        <w:contextualSpacing/>
        <w:rPr>
          <w:rFonts w:ascii="TimesNewRoman" w:hAnsi="TimesNewRoman"/>
          <w:sz w:val="28"/>
          <w:szCs w:val="28"/>
        </w:rPr>
      </w:pPr>
      <w:r>
        <w:rPr>
          <w:rFonts w:ascii="TimesNewRoman" w:hAnsi="TimesNewRoman"/>
          <w:sz w:val="28"/>
          <w:szCs w:val="28"/>
        </w:rPr>
        <w:t>развивать способность понимать мир с позиции другого человека.</w:t>
      </w:r>
    </w:p>
    <w:p>
      <w:pPr>
        <w:pStyle w:val="2"/>
        <w:spacing w:lineRule="auto" w:line="276" w:before="0" w:after="0"/>
        <w:contextualSpacing/>
        <w:rPr>
          <w:rFonts w:ascii="TimesNewRoman" w:hAnsi="TimesNewRoman"/>
          <w:sz w:val="28"/>
          <w:szCs w:val="28"/>
        </w:rPr>
      </w:pPr>
      <w:bookmarkStart w:id="11" w:name="_Toc118708899"/>
      <w:r>
        <w:rPr>
          <w:rFonts w:ascii="TimesNewRoman" w:hAnsi="TimesNewRoman"/>
          <w:sz w:val="28"/>
          <w:szCs w:val="28"/>
        </w:rPr>
        <w:t>ПРЕДМЕТНЫЕ РЕЗУЛЬТАТЫ</w:t>
      </w:r>
      <w:bookmarkEnd w:id="11"/>
    </w:p>
    <w:p>
      <w:pPr>
        <w:pStyle w:val="H3"/>
        <w:spacing w:lineRule="auto" w:line="276" w:before="0" w:after="0"/>
        <w:contextualSpacing/>
        <w:rPr>
          <w:rFonts w:ascii="TimesNewRoman" w:hAnsi="TimesNewRoman"/>
          <w:sz w:val="28"/>
          <w:szCs w:val="28"/>
        </w:rPr>
      </w:pPr>
      <w:r>
        <w:rPr>
          <w:rFonts w:ascii="TimesNewRoman" w:hAnsi="TimesNewRoman"/>
          <w:sz w:val="28"/>
          <w:szCs w:val="28"/>
        </w:rPr>
        <w:t>10 класс</w:t>
      </w:r>
    </w:p>
    <w:p>
      <w:pPr>
        <w:pStyle w:val="H5"/>
        <w:spacing w:lineRule="auto" w:line="276" w:before="0" w:after="0"/>
        <w:contextualSpacing/>
        <w:rPr>
          <w:rFonts w:ascii="TimesNewRoman" w:hAnsi="TimesNewRoman"/>
          <w:sz w:val="28"/>
          <w:szCs w:val="28"/>
        </w:rPr>
      </w:pPr>
      <w:r>
        <w:rPr>
          <w:rFonts w:ascii="TimesNewRoman" w:hAnsi="TimesNewRoman"/>
          <w:sz w:val="28"/>
          <w:szCs w:val="28"/>
        </w:rPr>
        <w:t>Язык и культура</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 </w:t>
      </w:r>
    </w:p>
    <w:p>
      <w:pPr>
        <w:pStyle w:val="Body"/>
        <w:spacing w:lineRule="auto" w:line="276" w:before="0" w:after="0"/>
        <w:contextualSpacing/>
        <w:rPr>
          <w:rFonts w:ascii="TimesNewRoman" w:hAnsi="TimesNewRoman"/>
          <w:sz w:val="28"/>
          <w:szCs w:val="28"/>
        </w:rPr>
      </w:pPr>
      <w:r>
        <w:rPr>
          <w:rFonts w:ascii="TimesNewRoman" w:hAnsi="TimesNewRoman"/>
          <w:sz w:val="28"/>
          <w:szCs w:val="28"/>
        </w:rPr>
        <w:t>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w:t>
        <w:tab/>
        <w:t xml:space="preserve">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в нём ключевых слов русской культуры (в рамках изученного).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процессе исторического развития общества и культуры народа, приводить соответствующие примеры. </w:t>
      </w:r>
    </w:p>
    <w:p>
      <w:pPr>
        <w:pStyle w:val="Body"/>
        <w:spacing w:lineRule="auto" w:line="276" w:before="0" w:after="0"/>
        <w:contextualSpacing/>
        <w:rPr>
          <w:rFonts w:ascii="TimesNewRoman" w:hAnsi="TimesNewRoman"/>
          <w:sz w:val="28"/>
          <w:szCs w:val="28"/>
        </w:rPr>
      </w:pPr>
      <w:r>
        <w:rPr>
          <w:rFonts w:ascii="TimesNewRoman" w:hAnsi="TimesNewRoman"/>
          <w:sz w:val="28"/>
          <w:szCs w:val="28"/>
        </w:rPr>
        <w:t>Извлекать из словарей различных типов и комментировать информацию об истории и традиционной культуре, особенностях русского быта и мировоззрения русского народа.</w:t>
      </w:r>
    </w:p>
    <w:p>
      <w:pPr>
        <w:pStyle w:val="H5"/>
        <w:spacing w:lineRule="auto" w:line="276" w:before="0" w:after="0"/>
        <w:contextualSpacing/>
        <w:rPr>
          <w:rFonts w:ascii="TimesNewRoman" w:hAnsi="TimesNewRoman"/>
          <w:sz w:val="28"/>
          <w:szCs w:val="28"/>
        </w:rPr>
      </w:pPr>
      <w:r>
        <w:rPr>
          <w:rFonts w:ascii="TimesNewRoman" w:hAnsi="TimesNewRoman"/>
          <w:sz w:val="28"/>
          <w:szCs w:val="28"/>
        </w:rPr>
      </w:r>
    </w:p>
    <w:p>
      <w:pPr>
        <w:pStyle w:val="H5"/>
        <w:spacing w:lineRule="auto" w:line="276" w:before="0" w:after="0"/>
        <w:contextualSpacing/>
        <w:rPr>
          <w:rFonts w:ascii="TimesNewRoman" w:hAnsi="TimesNewRoman"/>
          <w:sz w:val="28"/>
          <w:szCs w:val="28"/>
        </w:rPr>
      </w:pPr>
      <w:r>
        <w:rPr>
          <w:rFonts w:ascii="TimesNewRoman" w:hAnsi="TimesNewRoman"/>
          <w:sz w:val="28"/>
          <w:szCs w:val="28"/>
        </w:rPr>
        <w:t>Культура речи</w:t>
      </w:r>
    </w:p>
    <w:p>
      <w:pPr>
        <w:pStyle w:val="Body"/>
        <w:spacing w:lineRule="auto" w:line="276" w:before="0" w:after="0"/>
        <w:contextualSpacing/>
        <w:rPr>
          <w:rFonts w:ascii="TimesNewRoman" w:hAnsi="TimesNewRoman"/>
          <w:sz w:val="28"/>
          <w:szCs w:val="28"/>
        </w:rPr>
      </w:pPr>
      <w:r>
        <w:rPr>
          <w:rFonts w:ascii="TimesNewRoman" w:hAnsi="TimesNewRoman"/>
          <w:sz w:val="28"/>
          <w:szCs w:val="28"/>
        </w:rP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pPr>
        <w:pStyle w:val="Body"/>
        <w:spacing w:lineRule="auto" w:line="276" w:before="0" w:after="0"/>
        <w:contextualSpacing/>
        <w:rPr>
          <w:rFonts w:ascii="TimesNewRoman" w:hAnsi="TimesNewRoman"/>
          <w:sz w:val="28"/>
          <w:szCs w:val="28"/>
        </w:rPr>
      </w:pPr>
      <w:r>
        <w:rPr>
          <w:rFonts w:ascii="TimesNewRoman" w:hAnsi="TimesNewRoman"/>
          <w:sz w:val="28"/>
          <w:szCs w:val="28"/>
        </w:rPr>
        <w:t>Иметь представление об основных типах речевой культуры, комментировать основные типы речевой культуры человека.</w:t>
      </w:r>
    </w:p>
    <w:p>
      <w:pPr>
        <w:pStyle w:val="Body"/>
        <w:spacing w:lineRule="auto" w:line="276" w:before="0" w:after="0"/>
        <w:contextualSpacing/>
        <w:rPr>
          <w:rFonts w:ascii="TimesNewRoman" w:hAnsi="TimesNewRoman"/>
          <w:sz w:val="28"/>
          <w:szCs w:val="28"/>
        </w:rPr>
      </w:pPr>
      <w:r>
        <w:rPr>
          <w:rFonts w:ascii="TimesNewRoman" w:hAnsi="TimesNewRoman"/>
          <w:sz w:val="28"/>
          <w:szCs w:val="28"/>
        </w:rPr>
        <w:t>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 с опорой на словарные пометы в орфоэпических словарях ХХI в.</w:t>
      </w:r>
    </w:p>
    <w:p>
      <w:pPr>
        <w:pStyle w:val="Body"/>
        <w:spacing w:lineRule="auto" w:line="276" w:before="0" w:after="0"/>
        <w:contextualSpacing/>
        <w:rPr>
          <w:rFonts w:ascii="TimesNewRoman" w:hAnsi="TimesNewRoman"/>
          <w:sz w:val="28"/>
          <w:szCs w:val="28"/>
        </w:rPr>
      </w:pPr>
      <w:r>
        <w:rPr>
          <w:rFonts w:ascii="TimesNewRoman" w:hAnsi="TimesNewRoman"/>
          <w:sz w:val="28"/>
          <w:szCs w:val="28"/>
        </w:rP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ХХI в. (в рамках изученного).</w:t>
      </w:r>
    </w:p>
    <w:p>
      <w:pPr>
        <w:pStyle w:val="Body"/>
        <w:spacing w:lineRule="auto" w:line="276" w:before="0" w:after="0"/>
        <w:contextualSpacing/>
        <w:rPr>
          <w:rFonts w:ascii="TimesNewRoman" w:hAnsi="TimesNewRoman"/>
          <w:sz w:val="28"/>
          <w:szCs w:val="28"/>
        </w:rPr>
      </w:pPr>
      <w:r>
        <w:rPr>
          <w:rFonts w:ascii="TimesNewRoman" w:hAnsi="TimesNewRoman"/>
          <w:sz w:val="28"/>
          <w:szCs w:val="28"/>
        </w:rP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pPr>
        <w:pStyle w:val="Body"/>
        <w:spacing w:lineRule="auto" w:line="276" w:before="0" w:after="0"/>
        <w:contextualSpacing/>
        <w:rPr>
          <w:rFonts w:ascii="TimesNewRoman" w:hAnsi="TimesNewRoman"/>
          <w:sz w:val="28"/>
          <w:szCs w:val="28"/>
        </w:rPr>
      </w:pPr>
      <w:r>
        <w:rPr>
          <w:rFonts w:ascii="TimesNewRoman" w:hAnsi="TimesNewRoman"/>
          <w:sz w:val="28"/>
          <w:szCs w:val="28"/>
        </w:rP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pPr>
        <w:pStyle w:val="Body"/>
        <w:spacing w:lineRule="auto" w:line="276" w:before="0" w:after="0"/>
        <w:contextualSpacing/>
        <w:rPr>
          <w:rFonts w:ascii="TimesNewRoman" w:hAnsi="TimesNewRoman"/>
          <w:sz w:val="28"/>
          <w:szCs w:val="28"/>
        </w:rPr>
      </w:pPr>
      <w:r>
        <w:rPr>
          <w:rFonts w:ascii="TimesNewRoman" w:hAnsi="TimesNewRoman"/>
          <w:sz w:val="28"/>
          <w:szCs w:val="28"/>
        </w:rPr>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pPr>
        <w:pStyle w:val="Body"/>
        <w:spacing w:lineRule="auto" w:line="276" w:before="0" w:after="0"/>
        <w:contextualSpacing/>
        <w:rPr>
          <w:rFonts w:ascii="TimesNewRoman" w:hAnsi="TimesNewRoman"/>
          <w:sz w:val="28"/>
          <w:szCs w:val="28"/>
        </w:rPr>
      </w:pPr>
      <w:r>
        <w:rPr>
          <w:rFonts w:ascii="TimesNewRoman" w:hAnsi="TimesNewRoman"/>
          <w:sz w:val="28"/>
          <w:szCs w:val="28"/>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pPr>
        <w:pStyle w:val="H5"/>
        <w:spacing w:lineRule="auto" w:line="276" w:before="0" w:after="0"/>
        <w:contextualSpacing/>
        <w:rPr>
          <w:rFonts w:ascii="TimesNewRoman" w:hAnsi="TimesNewRoman"/>
          <w:sz w:val="28"/>
          <w:szCs w:val="28"/>
        </w:rPr>
      </w:pPr>
      <w:r>
        <w:rPr>
          <w:rFonts w:ascii="TimesNewRoman" w:hAnsi="TimesNewRoman"/>
          <w:sz w:val="28"/>
          <w:szCs w:val="28"/>
        </w:rPr>
      </w:r>
    </w:p>
    <w:p>
      <w:pPr>
        <w:pStyle w:val="H5"/>
        <w:spacing w:lineRule="auto" w:line="276" w:before="0" w:after="0"/>
        <w:contextualSpacing/>
        <w:rPr>
          <w:rFonts w:ascii="TimesNewRoman" w:hAnsi="TimesNewRoman"/>
          <w:sz w:val="28"/>
          <w:szCs w:val="28"/>
        </w:rPr>
      </w:pPr>
      <w:r>
        <w:rPr>
          <w:rFonts w:ascii="TimesNewRoman" w:hAnsi="TimesNewRoman"/>
          <w:sz w:val="28"/>
          <w:szCs w:val="28"/>
        </w:rPr>
        <w:t>Речь. Речевая деятельность. Текст</w:t>
      </w:r>
    </w:p>
    <w:p>
      <w:pPr>
        <w:pStyle w:val="Body"/>
        <w:spacing w:lineRule="auto" w:line="276" w:before="0" w:after="0"/>
        <w:contextualSpacing/>
        <w:rPr>
          <w:rFonts w:ascii="TimesNewRoman" w:hAnsi="TimesNewRoman"/>
          <w:sz w:val="28"/>
          <w:szCs w:val="28"/>
        </w:rPr>
      </w:pPr>
      <w:r>
        <w:rPr>
          <w:rFonts w:ascii="TimesNewRoman" w:hAnsi="TimesNewRoman"/>
          <w:sz w:val="28"/>
          <w:szCs w:val="28"/>
        </w:rPr>
        <w:t>Иметь представление о тексте как средстве передачи и хранения культурных ценностей, опыта и истории народа; как памятнике культуры.</w:t>
      </w:r>
    </w:p>
    <w:p>
      <w:pPr>
        <w:pStyle w:val="Body"/>
        <w:spacing w:lineRule="auto" w:line="276" w:before="0" w:after="0"/>
        <w:contextualSpacing/>
        <w:rPr>
          <w:rFonts w:ascii="TimesNewRoman" w:hAnsi="TimesNewRoman"/>
          <w:sz w:val="28"/>
          <w:szCs w:val="28"/>
        </w:rPr>
      </w:pPr>
      <w:r>
        <w:rPr>
          <w:rFonts w:ascii="TimesNewRoman" w:hAnsi="TimesNewRoman"/>
          <w:sz w:val="28"/>
          <w:szCs w:val="28"/>
        </w:rPr>
        <w:t>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Иметь представление о специфике устной речи. Осознавать и использовать свой речевой опыт в процессе коммуникации.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Использовать Обучающий корпус Национального корпуса русского языка (НКРЯ) как информационно-справочный ресурс. </w:t>
      </w:r>
    </w:p>
    <w:p>
      <w:pPr>
        <w:pStyle w:val="H3"/>
        <w:spacing w:lineRule="auto" w:line="276" w:before="0" w:after="0"/>
        <w:contextualSpacing/>
        <w:rPr>
          <w:rFonts w:ascii="TimesNewRoman" w:hAnsi="TimesNewRoman"/>
          <w:sz w:val="28"/>
          <w:szCs w:val="28"/>
        </w:rPr>
      </w:pPr>
      <w:r>
        <w:rPr>
          <w:rFonts w:ascii="TimesNewRoman" w:hAnsi="TimesNewRoman"/>
          <w:sz w:val="28"/>
          <w:szCs w:val="28"/>
        </w:rPr>
        <w:t>11 класс</w:t>
      </w:r>
    </w:p>
    <w:p>
      <w:pPr>
        <w:pStyle w:val="H5"/>
        <w:spacing w:lineRule="auto" w:line="276" w:before="0" w:after="0"/>
        <w:contextualSpacing/>
        <w:rPr>
          <w:rFonts w:ascii="TimesNewRoman" w:hAnsi="TimesNewRoman"/>
          <w:sz w:val="28"/>
          <w:szCs w:val="28"/>
        </w:rPr>
      </w:pPr>
      <w:r>
        <w:rPr>
          <w:rFonts w:ascii="TimesNewRoman" w:hAnsi="TimesNewRoman"/>
          <w:sz w:val="28"/>
          <w:szCs w:val="28"/>
        </w:rPr>
        <w:t>Язык и культура</w:t>
      </w:r>
    </w:p>
    <w:p>
      <w:pPr>
        <w:pStyle w:val="Body"/>
        <w:spacing w:lineRule="auto" w:line="276" w:before="0" w:after="0"/>
        <w:contextualSpacing/>
        <w:rPr>
          <w:rFonts w:ascii="TimesNewRoman" w:hAnsi="TimesNewRoman"/>
          <w:sz w:val="28"/>
          <w:szCs w:val="28"/>
        </w:rPr>
      </w:pPr>
      <w:r>
        <w:rPr>
          <w:rFonts w:ascii="TimesNewRoman" w:hAnsi="TimesNewRoman"/>
          <w:sz w:val="28"/>
          <w:szCs w:val="28"/>
        </w:rPr>
        <w:t>Иметь представление о динамических процессах и новых тенденциях 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Комментировать активные процессы в развитии лексики русского языка в XXI в., характеризовать особенности процесса заимствования иноязычной лексики и основные способы её освоения русским языком в новейший период его развития (в рамках изученного). </w:t>
      </w:r>
    </w:p>
    <w:p>
      <w:pPr>
        <w:pStyle w:val="Body"/>
        <w:spacing w:lineRule="auto" w:line="276" w:before="0" w:after="0"/>
        <w:contextualSpacing/>
        <w:rPr>
          <w:rFonts w:ascii="TimesNewRoman" w:hAnsi="TimesNewRoman"/>
          <w:sz w:val="28"/>
          <w:szCs w:val="28"/>
        </w:rPr>
      </w:pPr>
      <w:r>
        <w:rPr>
          <w:rFonts w:ascii="TimesNewRoman" w:hAnsi="TimesNewRoman"/>
          <w:sz w:val="28"/>
          <w:szCs w:val="28"/>
        </w:rPr>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 </w:t>
      </w:r>
    </w:p>
    <w:p>
      <w:pPr>
        <w:pStyle w:val="Body"/>
        <w:spacing w:lineRule="auto" w:line="276" w:before="0" w:after="0"/>
        <w:contextualSpacing/>
        <w:rPr>
          <w:rFonts w:ascii="TimesNewRoman" w:hAnsi="TimesNewRoman"/>
          <w:sz w:val="28"/>
          <w:szCs w:val="28"/>
        </w:rPr>
      </w:pPr>
      <w:r>
        <w:rPr>
          <w:rFonts w:ascii="TimesNewRoman" w:hAnsi="TimesNewRoman"/>
          <w:sz w:val="28"/>
          <w:szCs w:val="28"/>
        </w:rP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r>
    </w:p>
    <w:p>
      <w:pPr>
        <w:pStyle w:val="H5"/>
        <w:spacing w:lineRule="auto" w:line="276" w:before="0" w:after="0"/>
        <w:contextualSpacing/>
        <w:rPr>
          <w:rFonts w:ascii="TimesNewRoman" w:hAnsi="TimesNewRoman"/>
          <w:sz w:val="28"/>
          <w:szCs w:val="28"/>
        </w:rPr>
      </w:pPr>
      <w:r>
        <w:rPr>
          <w:rFonts w:ascii="TimesNewRoman" w:hAnsi="TimesNewRoman"/>
          <w:sz w:val="28"/>
          <w:szCs w:val="28"/>
        </w:rPr>
        <w:t>Культура речи</w:t>
      </w:r>
    </w:p>
    <w:p>
      <w:pPr>
        <w:pStyle w:val="Body"/>
        <w:spacing w:lineRule="auto" w:line="276" w:before="0" w:after="0"/>
        <w:contextualSpacing/>
        <w:rPr>
          <w:rFonts w:ascii="TimesNewRoman" w:hAnsi="TimesNewRoman"/>
          <w:sz w:val="28"/>
          <w:szCs w:val="28"/>
        </w:rPr>
      </w:pPr>
      <w:r>
        <w:rPr>
          <w:rFonts w:ascii="TimesNewRoman" w:hAnsi="TimesNewRoman"/>
          <w:sz w:val="28"/>
          <w:szCs w:val="28"/>
        </w:rPr>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w:t>
      </w:r>
    </w:p>
    <w:p>
      <w:pPr>
        <w:pStyle w:val="Body"/>
        <w:spacing w:lineRule="auto" w:line="276" w:before="0" w:after="0"/>
        <w:contextualSpacing/>
        <w:rPr>
          <w:rFonts w:ascii="TimesNewRoman" w:hAnsi="TimesNewRoman"/>
          <w:sz w:val="28"/>
          <w:szCs w:val="28"/>
        </w:rPr>
      </w:pPr>
      <w:r>
        <w:rPr>
          <w:rFonts w:ascii="TimesNewRoman" w:hAnsi="TimesNewRoman"/>
          <w:sz w:val="28"/>
          <w:szCs w:val="28"/>
        </w:rPr>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pPr>
        <w:pStyle w:val="Body"/>
        <w:spacing w:lineRule="auto" w:line="276" w:before="0" w:after="0"/>
        <w:contextualSpacing/>
        <w:rPr>
          <w:rFonts w:ascii="TimesNewRoman" w:hAnsi="TimesNewRoman"/>
          <w:sz w:val="28"/>
          <w:szCs w:val="28"/>
        </w:rPr>
      </w:pPr>
      <w:r>
        <w:rPr>
          <w:rFonts w:ascii="TimesNewRoman" w:hAnsi="TimesNewRoman"/>
          <w:sz w:val="28"/>
          <w:szCs w:val="28"/>
        </w:rPr>
        <w:t>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Характеризовать языковые особенности, функции, виды делового письма (в рамках изученного); анализировать деловое 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w:t>
      </w:r>
    </w:p>
    <w:p>
      <w:pPr>
        <w:pStyle w:val="Body"/>
        <w:spacing w:lineRule="auto" w:line="276" w:before="0" w:after="0"/>
        <w:contextualSpacing/>
        <w:rPr>
          <w:rFonts w:ascii="TimesNewRoman" w:hAnsi="TimesNewRoman"/>
          <w:sz w:val="28"/>
          <w:szCs w:val="28"/>
        </w:rPr>
      </w:pPr>
      <w:r>
        <w:rPr>
          <w:rFonts w:ascii="TimesNewRoman" w:hAnsi="TimesNewRoman"/>
          <w:sz w:val="28"/>
          <w:szCs w:val="28"/>
        </w:rPr>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w:t>
      </w:r>
    </w:p>
    <w:p>
      <w:pPr>
        <w:pStyle w:val="Body"/>
        <w:spacing w:lineRule="auto" w:line="276" w:before="0" w:after="0"/>
        <w:contextualSpacing/>
        <w:rPr>
          <w:rFonts w:ascii="TimesNewRoman" w:hAnsi="TimesNewRoman"/>
          <w:sz w:val="28"/>
          <w:szCs w:val="28"/>
        </w:rPr>
      </w:pPr>
      <w:r>
        <w:rPr>
          <w:rFonts w:ascii="TimesNewRoman" w:hAnsi="TimesNewRoman"/>
          <w:sz w:val="28"/>
          <w:szCs w:val="28"/>
        </w:rP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pPr>
        <w:pStyle w:val="Body"/>
        <w:spacing w:lineRule="auto" w:line="276" w:before="0" w:after="0"/>
        <w:contextualSpacing/>
        <w:rPr>
          <w:rFonts w:ascii="TimesNewRoman" w:hAnsi="TimesNewRoman"/>
          <w:sz w:val="28"/>
          <w:szCs w:val="28"/>
        </w:rPr>
      </w:pPr>
      <w:r>
        <w:rPr>
          <w:rFonts w:ascii="TimesNewRoman" w:hAnsi="TimesNewRoman"/>
          <w:sz w:val="28"/>
          <w:szCs w:val="28"/>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pPr>
        <w:pStyle w:val="H5"/>
        <w:spacing w:lineRule="auto" w:line="276" w:before="0" w:after="0"/>
        <w:contextualSpacing/>
        <w:rPr>
          <w:rFonts w:ascii="TimesNewRoman" w:hAnsi="TimesNewRoman"/>
          <w:sz w:val="28"/>
          <w:szCs w:val="28"/>
        </w:rPr>
      </w:pPr>
      <w:r>
        <w:rPr>
          <w:rFonts w:ascii="TimesNewRoman" w:hAnsi="TimesNewRoman"/>
          <w:sz w:val="28"/>
          <w:szCs w:val="28"/>
        </w:rPr>
        <w:t>Речь. Речевая деятельность. Текст</w:t>
      </w:r>
    </w:p>
    <w:p>
      <w:pPr>
        <w:pStyle w:val="Body"/>
        <w:spacing w:lineRule="auto" w:line="276" w:before="0" w:after="0"/>
        <w:contextualSpacing/>
        <w:rPr>
          <w:rFonts w:ascii="TimesNewRoman" w:hAnsi="TimesNewRoman"/>
          <w:sz w:val="28"/>
          <w:szCs w:val="28"/>
        </w:rPr>
      </w:pPr>
      <w:r>
        <w:rPr>
          <w:rFonts w:ascii="TimesNewRoman" w:hAnsi="TimesNewRoman"/>
          <w:sz w:val="28"/>
          <w:szCs w:val="28"/>
        </w:rP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Характеризовать различия в представлении информации в сплошных и несплошных текстах. Выявлять роль иллюстративного материала в содержательном наполнении несплошных текстов разных видов.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 </w:t>
      </w:r>
    </w:p>
    <w:p>
      <w:pPr>
        <w:pStyle w:val="Body"/>
        <w:spacing w:lineRule="auto" w:line="276" w:before="0" w:after="0"/>
        <w:contextualSpacing/>
        <w:rPr>
          <w:rFonts w:ascii="TimesNewRoman" w:hAnsi="TimesNewRoman"/>
          <w:sz w:val="28"/>
          <w:szCs w:val="28"/>
        </w:rPr>
      </w:pPr>
      <w:r>
        <w:rPr>
          <w:rFonts w:ascii="TimesNewRoman" w:hAnsi="TimesNewRoman"/>
          <w:sz w:val="28"/>
          <w:szCs w:val="28"/>
        </w:rPr>
        <w:t>Владеть приёмами работы с текстами публицистического стиля; характеризовать способы выражения оценочности, диалогичности в текстах публицистического стиля. Распознавать информационные ловушки.</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Различать основные жанры интернет-коммуникации. Иметь представление о блогосфере. Владеть средствами создания коммуникативного комфорта.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Характеризовать традиции и новаторство в художественных текстах. Иметь представление о стилизации. </w:t>
      </w:r>
    </w:p>
    <w:p>
      <w:pPr>
        <w:pStyle w:val="1"/>
        <w:pBdr>
          <w:bottom w:val="single" w:sz="4" w:space="1" w:color="000000"/>
        </w:pBdr>
        <w:spacing w:lineRule="auto" w:line="276" w:before="0" w:after="0"/>
        <w:contextualSpacing/>
        <w:rPr>
          <w:rFonts w:ascii="TimesNewRoman" w:hAnsi="TimesNewRoman"/>
          <w:sz w:val="28"/>
          <w:szCs w:val="28"/>
        </w:rPr>
      </w:pPr>
      <w:bookmarkStart w:id="12" w:name="_Toc118708900"/>
      <w:r>
        <w:rPr>
          <w:rFonts w:ascii="TimesNewRoman" w:hAnsi="TimesNewRoman"/>
          <w:sz w:val="28"/>
          <w:szCs w:val="28"/>
        </w:rPr>
        <w:t>СОДЕРЖАНИЕ УЧЕБНОГО ПРЕДМЕТА«РОД НОЙ ЯЗЫК (РУССКИЙ)»</w:t>
      </w:r>
      <w:bookmarkEnd w:id="12"/>
    </w:p>
    <w:p>
      <w:pPr>
        <w:pStyle w:val="2"/>
        <w:spacing w:lineRule="auto" w:line="276" w:before="0" w:after="0"/>
        <w:contextualSpacing/>
        <w:rPr>
          <w:rFonts w:ascii="TimesNewRoman" w:hAnsi="TimesNewRoman"/>
          <w:sz w:val="28"/>
          <w:szCs w:val="28"/>
        </w:rPr>
      </w:pPr>
      <w:bookmarkStart w:id="13" w:name="_Toc118708901"/>
      <w:r>
        <w:rPr>
          <w:rFonts w:ascii="TimesNewRoman" w:hAnsi="TimesNewRoman"/>
          <w:sz w:val="28"/>
          <w:szCs w:val="28"/>
        </w:rPr>
        <w:t>10 КЛАСС</w:t>
      </w:r>
      <w:bookmarkEnd w:id="13"/>
    </w:p>
    <w:p>
      <w:pPr>
        <w:pStyle w:val="H3"/>
        <w:spacing w:lineRule="auto" w:line="276" w:before="0" w:after="0"/>
        <w:contextualSpacing/>
        <w:rPr>
          <w:rFonts w:ascii="TimesNewRoman" w:hAnsi="TimesNewRoman"/>
          <w:sz w:val="28"/>
          <w:szCs w:val="28"/>
        </w:rPr>
      </w:pPr>
      <w:r>
        <w:rPr>
          <w:rFonts w:ascii="TimesNewRoman" w:hAnsi="TimesNewRoman"/>
          <w:sz w:val="28"/>
          <w:szCs w:val="28"/>
        </w:rPr>
        <w:t>Раздел 1. Язык и культура</w:t>
      </w:r>
    </w:p>
    <w:p>
      <w:pPr>
        <w:pStyle w:val="Body"/>
        <w:spacing w:lineRule="auto" w:line="276" w:before="0" w:after="0"/>
        <w:contextualSpacing/>
        <w:rPr/>
      </w:pPr>
      <w:r>
        <w:rPr>
          <w:rStyle w:val="Bold"/>
          <w:rFonts w:ascii="TimesNewRoman" w:hAnsi="TimesNewRoman"/>
          <w:sz w:val="28"/>
          <w:szCs w:val="28"/>
        </w:rPr>
        <w:t xml:space="preserve">Родной язык в жизни человека, общества, государства. </w:t>
      </w:r>
      <w:r>
        <w:rPr>
          <w:rFonts w:ascii="TimesNewRoman" w:hAnsi="TimesNewRoman"/>
          <w:sz w:val="28"/>
          <w:szCs w:val="28"/>
        </w:rPr>
        <w:t>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pPr>
        <w:pStyle w:val="Body"/>
        <w:spacing w:lineRule="auto" w:line="276" w:before="0" w:after="0"/>
        <w:contextualSpacing/>
        <w:rPr/>
      </w:pPr>
      <w:r>
        <w:rPr>
          <w:rStyle w:val="Bold"/>
          <w:rFonts w:ascii="TimesNewRoman" w:hAnsi="TimesNewRoman"/>
          <w:sz w:val="28"/>
          <w:szCs w:val="28"/>
        </w:rPr>
        <w:t>Русская языковая картина мира и отражение в языке менталитета русского народа.</w:t>
      </w:r>
      <w:r>
        <w:rPr>
          <w:rFonts w:ascii="TimesNewRoman" w:hAnsi="TimesNewRoman"/>
          <w:sz w:val="28"/>
          <w:szCs w:val="28"/>
        </w:rPr>
        <w:t xml:space="preserve">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pPr>
        <w:pStyle w:val="Body"/>
        <w:spacing w:lineRule="auto" w:line="276" w:before="0" w:after="0"/>
        <w:contextualSpacing/>
        <w:rPr/>
      </w:pPr>
      <w:r>
        <w:rPr>
          <w:rStyle w:val="Bold"/>
          <w:rFonts w:ascii="TimesNewRoman" w:hAnsi="TimesNewRoman"/>
          <w:sz w:val="28"/>
          <w:szCs w:val="28"/>
        </w:rPr>
        <w:t xml:space="preserve"> </w:t>
      </w:r>
      <w:r>
        <w:rPr>
          <w:rStyle w:val="Bold"/>
          <w:rFonts w:ascii="TimesNewRoman" w:hAnsi="TimesNewRoman"/>
          <w:sz w:val="28"/>
          <w:szCs w:val="28"/>
        </w:rPr>
        <w:t>История русского народа и русской культуры сквозь призму лексики и фразеологии русского языка</w:t>
      </w:r>
      <w:r>
        <w:rPr>
          <w:rFonts w:ascii="TimesNewRoman" w:hAnsi="TimesNewRoman"/>
          <w:sz w:val="28"/>
          <w:szCs w:val="28"/>
        </w:rPr>
        <w:t xml:space="preserve"> (повторение, обобщение). Актуализация и пассивизация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 </w:t>
      </w:r>
    </w:p>
    <w:p>
      <w:pPr>
        <w:pStyle w:val="Body"/>
        <w:spacing w:lineRule="auto" w:line="276" w:before="0" w:after="0"/>
        <w:contextualSpacing/>
        <w:rPr/>
      </w:pPr>
      <w:r>
        <w:rPr>
          <w:rStyle w:val="Bold"/>
          <w:rFonts w:ascii="TimesNewRoman" w:hAnsi="TimesNewRoman"/>
          <w:sz w:val="28"/>
          <w:szCs w:val="28"/>
        </w:rPr>
        <w:t xml:space="preserve">Старославянская лексика в русском языке: прошлое и настоящее. </w:t>
      </w:r>
      <w:r>
        <w:rPr>
          <w:rFonts w:ascii="TimesNewRoman" w:hAnsi="TimesNewRoman"/>
          <w:sz w:val="28"/>
          <w:szCs w:val="28"/>
        </w:rPr>
        <w:t>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pPr>
        <w:pStyle w:val="Body"/>
        <w:spacing w:lineRule="auto" w:line="276" w:before="0" w:after="0"/>
        <w:contextualSpacing/>
        <w:rPr/>
      </w:pPr>
      <w:r>
        <w:rPr>
          <w:rStyle w:val="Bold"/>
          <w:rFonts w:ascii="TimesNewRoman" w:hAnsi="TimesNewRoman"/>
          <w:sz w:val="28"/>
          <w:szCs w:val="28"/>
        </w:rPr>
        <w:t>Словари русского языка как хранилище сведений об истории и культуре русского народа</w:t>
      </w:r>
      <w:r>
        <w:rPr>
          <w:rFonts w:ascii="TimesNewRoman" w:hAnsi="TimesNewRoman"/>
          <w:sz w:val="28"/>
          <w:szCs w:val="28"/>
        </w:rPr>
        <w:t xml:space="preserve"> (обзор, общее представление). Общие толковые словари русского языка, отражающие прошлые периоды его истории. Специальные исторические и этимологические словари русского языка. Словари, отражающие словарный состав русского языка в новейший период его истории (рубеж XX—XXI вв. и начало XXI в.).</w:t>
      </w:r>
    </w:p>
    <w:p>
      <w:pPr>
        <w:pStyle w:val="H3"/>
        <w:spacing w:lineRule="auto" w:line="276" w:before="0" w:after="0"/>
        <w:contextualSpacing/>
        <w:rPr>
          <w:rFonts w:ascii="TimesNewRoman" w:hAnsi="TimesNewRoman"/>
          <w:sz w:val="28"/>
          <w:szCs w:val="28"/>
        </w:rPr>
      </w:pPr>
      <w:r>
        <w:rPr>
          <w:rFonts w:ascii="TimesNewRoman" w:hAnsi="TimesNewRoman"/>
          <w:sz w:val="28"/>
          <w:szCs w:val="28"/>
        </w:rPr>
        <w:t>Раздел 2. Культура речи</w:t>
      </w:r>
    </w:p>
    <w:p>
      <w:pPr>
        <w:pStyle w:val="Body"/>
        <w:spacing w:lineRule="auto" w:line="276" w:before="0" w:after="0"/>
        <w:contextualSpacing/>
        <w:rPr/>
      </w:pPr>
      <w:r>
        <w:rPr>
          <w:rStyle w:val="Bold"/>
          <w:rFonts w:ascii="TimesNewRoman" w:hAnsi="TimesNewRoman"/>
          <w:sz w:val="28"/>
          <w:szCs w:val="28"/>
        </w:rPr>
        <w:t>Русский литературный язык как высшая форма национального языка</w:t>
      </w:r>
      <w:r>
        <w:rPr>
          <w:rFonts w:ascii="TimesNewRoman" w:hAnsi="TimesNewRoman"/>
          <w:sz w:val="28"/>
          <w:szCs w:val="28"/>
        </w:rPr>
        <w:t xml:space="preserve">. Языковая норма и современный русский литературный язык. Языковая норма и история её развития. Устойчивость и изменчивость нормы. Основные причины изменения языковых норм. Вариантность нормы как естественное свойство литературного языка. </w:t>
      </w:r>
    </w:p>
    <w:p>
      <w:pPr>
        <w:pStyle w:val="Body"/>
        <w:spacing w:lineRule="auto" w:line="276" w:before="0" w:after="0"/>
        <w:contextualSpacing/>
        <w:rPr/>
      </w:pPr>
      <w:r>
        <w:rPr>
          <w:rStyle w:val="Bold"/>
          <w:rFonts w:ascii="TimesNewRoman" w:hAnsi="TimesNewRoman"/>
          <w:sz w:val="28"/>
          <w:szCs w:val="28"/>
        </w:rPr>
        <w:t>Типы речевой культуры носителей языка</w:t>
      </w:r>
      <w:r>
        <w:rPr>
          <w:rFonts w:ascii="TimesNewRoman" w:hAnsi="TimesNewRoman"/>
          <w:sz w:val="28"/>
          <w:szCs w:val="28"/>
        </w:rPr>
        <w:t>. Речь правильная и речь хорошая. Речевая культура и её типы (общее представление).</w:t>
      </w:r>
    </w:p>
    <w:p>
      <w:pPr>
        <w:pStyle w:val="Body"/>
        <w:spacing w:lineRule="auto" w:line="276" w:before="0" w:after="0"/>
        <w:contextualSpacing/>
        <w:rPr/>
      </w:pPr>
      <w:r>
        <w:rPr>
          <w:rStyle w:val="Bold"/>
          <w:rFonts w:ascii="TimesNewRoman" w:hAnsi="TimesNewRoman"/>
          <w:sz w:val="28"/>
          <w:szCs w:val="28"/>
        </w:rPr>
        <w:t xml:space="preserve">Орфоэпические нормы </w:t>
      </w:r>
      <w:r>
        <w:rPr>
          <w:rFonts w:ascii="TimesNewRoman" w:hAnsi="TimesNewRoman"/>
          <w:sz w:val="28"/>
          <w:szCs w:val="28"/>
        </w:rPr>
        <w:t xml:space="preserve">современного русского литературного языка. Изменения в ударении и в произношении. Варианты ударения и произношения. Орфоэпические словари ХХI в. </w:t>
      </w:r>
    </w:p>
    <w:p>
      <w:pPr>
        <w:pStyle w:val="Body"/>
        <w:spacing w:lineRule="auto" w:line="276" w:before="0" w:after="0"/>
        <w:contextualSpacing/>
        <w:rPr/>
      </w:pPr>
      <w:r>
        <w:rPr>
          <w:rStyle w:val="Bold"/>
          <w:rFonts w:ascii="TimesNewRoman" w:hAnsi="TimesNewRoman"/>
          <w:sz w:val="28"/>
          <w:szCs w:val="28"/>
        </w:rPr>
        <w:t>Лексические нормы</w:t>
      </w:r>
      <w:r>
        <w:rPr>
          <w:rFonts w:ascii="TimesNewRoman" w:hAnsi="TimesNewRoman"/>
          <w:sz w:val="28"/>
          <w:szCs w:val="28"/>
        </w:rPr>
        <w:t xml:space="preserve"> современного русского литературного языка. Изменения лексических норм: переосмысление значений слов, освоение терминологической лексики, изменение стилистической окраски слов. Современные словарные пометы. Толковые словари ХХI в. Словари лексической сочетаемости слов русского языка ХХI в. </w:t>
      </w:r>
    </w:p>
    <w:p>
      <w:pPr>
        <w:pStyle w:val="Body"/>
        <w:spacing w:lineRule="auto" w:line="276" w:before="0" w:after="0"/>
        <w:contextualSpacing/>
        <w:rPr/>
      </w:pPr>
      <w:r>
        <w:rPr>
          <w:rStyle w:val="Bold"/>
          <w:rFonts w:ascii="TimesNewRoman" w:hAnsi="TimesNewRoman"/>
          <w:sz w:val="28"/>
          <w:szCs w:val="28"/>
        </w:rPr>
        <w:t>Морфологические нормы</w:t>
      </w:r>
      <w:r>
        <w:rPr>
          <w:rFonts w:ascii="TimesNewRoman" w:hAnsi="TimesNewRoman"/>
          <w:sz w:val="28"/>
          <w:szCs w:val="28"/>
        </w:rPr>
        <w:t xml:space="preserve"> современного русского литературного языка Изменения морфологических норм: варианты форм имени существительного, глагольных форм. Грамматические словари и справочники русского языка ХХI в. </w:t>
      </w:r>
    </w:p>
    <w:p>
      <w:pPr>
        <w:pStyle w:val="Body"/>
        <w:spacing w:lineRule="auto" w:line="276" w:before="0" w:after="0"/>
        <w:contextualSpacing/>
        <w:rPr/>
      </w:pPr>
      <w:r>
        <w:rPr>
          <w:rStyle w:val="Bold"/>
          <w:rFonts w:ascii="TimesNewRoman" w:hAnsi="TimesNewRoman"/>
          <w:sz w:val="28"/>
          <w:szCs w:val="28"/>
        </w:rPr>
        <w:t>Орфографические варианты.</w:t>
      </w:r>
      <w:r>
        <w:rPr>
          <w:rFonts w:ascii="TimesNewRoman" w:hAnsi="TimesNewRoman"/>
          <w:sz w:val="28"/>
          <w:szCs w:val="28"/>
        </w:rPr>
        <w:t xml:space="preserve"> Орфографическая вариативность в современном русском языке. Орфографический вариант (общее представление). Орфографические словари и справочники русского языка ХХI в. </w:t>
      </w:r>
    </w:p>
    <w:p>
      <w:pPr>
        <w:pStyle w:val="Body"/>
        <w:spacing w:lineRule="auto" w:line="276" w:before="0" w:after="0"/>
        <w:contextualSpacing/>
        <w:rPr/>
      </w:pPr>
      <w:r>
        <w:rPr>
          <w:rStyle w:val="Bold"/>
          <w:rFonts w:ascii="TimesNewRoman" w:hAnsi="TimesNewRoman"/>
          <w:sz w:val="28"/>
          <w:szCs w:val="28"/>
        </w:rPr>
        <w:t>Языковая игра.</w:t>
      </w:r>
      <w:r>
        <w:rPr>
          <w:rFonts w:ascii="TimesNewRoman" w:hAnsi="TimesNewRoman"/>
          <w:sz w:val="28"/>
          <w:szCs w:val="28"/>
        </w:rPr>
        <w:t xml:space="preserve"> Отступление от языковых норм в языковой игре.</w:t>
      </w:r>
    </w:p>
    <w:p>
      <w:pPr>
        <w:pStyle w:val="H3"/>
        <w:spacing w:lineRule="auto" w:line="276" w:before="0" w:after="0"/>
        <w:contextualSpacing/>
        <w:rPr>
          <w:rFonts w:ascii="TimesNewRoman" w:hAnsi="TimesNewRoman"/>
          <w:sz w:val="28"/>
          <w:szCs w:val="28"/>
        </w:rPr>
      </w:pPr>
      <w:r>
        <w:rPr>
          <w:rFonts w:ascii="TimesNewRoman" w:hAnsi="TimesNewRoman"/>
          <w:sz w:val="28"/>
          <w:szCs w:val="28"/>
        </w:rPr>
        <w:t>Раздел 3. Речь. Речевая деятельность. Текст</w:t>
      </w:r>
    </w:p>
    <w:p>
      <w:pPr>
        <w:pStyle w:val="Body"/>
        <w:spacing w:lineRule="auto" w:line="276" w:before="0" w:after="0"/>
        <w:contextualSpacing/>
        <w:rPr/>
      </w:pPr>
      <w:r>
        <w:rPr>
          <w:rStyle w:val="Bold"/>
          <w:rFonts w:ascii="TimesNewRoman" w:hAnsi="TimesNewRoman"/>
          <w:sz w:val="28"/>
          <w:szCs w:val="28"/>
        </w:rPr>
        <w:t xml:space="preserve">Текст как средство передачи и хранения культурных ценностей, опыта и истории народа. </w:t>
      </w:r>
      <w:r>
        <w:rPr>
          <w:rFonts w:ascii="TimesNewRoman" w:hAnsi="TimesNewRoman"/>
          <w:sz w:val="28"/>
          <w:szCs w:val="28"/>
        </w:rPr>
        <w:t xml:space="preserve">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 </w:t>
      </w:r>
    </w:p>
    <w:p>
      <w:pPr>
        <w:pStyle w:val="Body"/>
        <w:spacing w:lineRule="auto" w:line="276" w:before="0" w:after="0"/>
        <w:contextualSpacing/>
        <w:rPr/>
      </w:pPr>
      <w:r>
        <w:rPr>
          <w:rStyle w:val="Bold"/>
          <w:rFonts w:ascii="TimesNewRoman" w:hAnsi="TimesNewRoman"/>
          <w:sz w:val="28"/>
          <w:szCs w:val="28"/>
        </w:rPr>
        <w:t xml:space="preserve">Линейный текст и гипертекст. </w:t>
      </w:r>
      <w:r>
        <w:rPr>
          <w:rFonts w:ascii="TimesNewRoman" w:hAnsi="TimesNewRoman"/>
          <w:sz w:val="28"/>
          <w:szCs w:val="28"/>
        </w:rPr>
        <w:t xml:space="preserve">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 </w:t>
      </w:r>
    </w:p>
    <w:p>
      <w:pPr>
        <w:pStyle w:val="Body"/>
        <w:spacing w:lineRule="auto" w:line="276" w:before="0" w:after="0"/>
        <w:contextualSpacing/>
        <w:rPr/>
      </w:pPr>
      <w:r>
        <w:rPr>
          <w:rStyle w:val="Bold"/>
          <w:rFonts w:ascii="TimesNewRoman" w:hAnsi="TimesNewRoman"/>
          <w:sz w:val="28"/>
          <w:szCs w:val="28"/>
        </w:rPr>
        <w:t>Современные тексты как особое явление в практике общения.</w:t>
      </w:r>
      <w:r>
        <w:rPr>
          <w:rFonts w:ascii="TimesNewRoman" w:hAnsi="TimesNewRoman"/>
          <w:sz w:val="28"/>
          <w:szCs w:val="28"/>
        </w:rPr>
        <w:t xml:space="preserve"> Возможности использования в тексте различных знаковых систем. Отражение в текстах современных тенденций к визуализации и диалогизации общения. </w:t>
      </w:r>
    </w:p>
    <w:p>
      <w:pPr>
        <w:pStyle w:val="Body"/>
        <w:spacing w:lineRule="auto" w:line="276" w:before="0" w:after="0"/>
        <w:contextualSpacing/>
        <w:rPr/>
      </w:pPr>
      <w:r>
        <w:rPr>
          <w:rStyle w:val="Bold"/>
          <w:rFonts w:ascii="TimesNewRoman" w:hAnsi="TimesNewRoman"/>
          <w:sz w:val="28"/>
          <w:szCs w:val="28"/>
        </w:rPr>
        <w:t xml:space="preserve">Стратегии чтения и понимания текста. </w:t>
      </w:r>
      <w:r>
        <w:rPr>
          <w:rFonts w:ascii="TimesNewRoman" w:hAnsi="TimesNewRoman"/>
          <w:sz w:val="28"/>
          <w:szCs w:val="28"/>
        </w:rPr>
        <w:t xml:space="preserve">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 </w:t>
      </w:r>
    </w:p>
    <w:p>
      <w:pPr>
        <w:pStyle w:val="Body"/>
        <w:spacing w:lineRule="auto" w:line="276" w:before="0" w:after="0"/>
        <w:contextualSpacing/>
        <w:rPr/>
      </w:pPr>
      <w:r>
        <w:rPr>
          <w:rStyle w:val="Bold"/>
          <w:rFonts w:ascii="TimesNewRoman" w:hAnsi="TimesNewRoman"/>
          <w:sz w:val="28"/>
          <w:szCs w:val="28"/>
        </w:rPr>
        <w:t>Русский язык в повседневном устном общении.</w:t>
      </w:r>
      <w:r>
        <w:rPr>
          <w:rFonts w:ascii="TimesNewRoman" w:hAnsi="TimesNewRoman"/>
          <w:sz w:val="28"/>
          <w:szCs w:val="28"/>
        </w:rPr>
        <w:t xml:space="preserve"> Специфика устной речи. Речевой опыт. Социальные роли. </w:t>
      </w:r>
    </w:p>
    <w:p>
      <w:pPr>
        <w:pStyle w:val="Body"/>
        <w:spacing w:lineRule="auto" w:line="276" w:before="0" w:after="0"/>
        <w:contextualSpacing/>
        <w:rPr/>
      </w:pPr>
      <w:r>
        <w:rPr>
          <w:rStyle w:val="Bold"/>
          <w:rFonts w:ascii="TimesNewRoman" w:hAnsi="TimesNewRoman"/>
          <w:sz w:val="28"/>
          <w:szCs w:val="28"/>
        </w:rPr>
        <w:t>Письменная речь в Рунете.</w:t>
      </w:r>
      <w:r>
        <w:rPr>
          <w:rFonts w:ascii="TimesNewRoman" w:hAnsi="TimesNewRoman"/>
          <w:sz w:val="28"/>
          <w:szCs w:val="28"/>
        </w:rPr>
        <w:t xml:space="preserve">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 </w:t>
      </w:r>
    </w:p>
    <w:p>
      <w:pPr>
        <w:pStyle w:val="Body"/>
        <w:spacing w:lineRule="auto" w:line="276" w:before="0" w:after="0"/>
        <w:contextualSpacing/>
        <w:rPr/>
      </w:pPr>
      <w:r>
        <w:rPr>
          <w:rStyle w:val="Bold"/>
          <w:rFonts w:ascii="TimesNewRoman" w:hAnsi="TimesNewRoman"/>
          <w:sz w:val="28"/>
          <w:szCs w:val="28"/>
        </w:rPr>
        <w:t>Обучающий корпус Национального корпуса русского языка как информационно-справочный ресурс.</w:t>
      </w:r>
      <w:r>
        <w:rPr>
          <w:rFonts w:ascii="TimesNewRoman" w:hAnsi="TimesNewRoman"/>
          <w:sz w:val="28"/>
          <w:szCs w:val="28"/>
        </w:rPr>
        <w:t xml:space="preserve"> Состав и структура Национального корпуса русского языка. Возможности работы с Обучающим корпусом НКРЯ.</w:t>
      </w:r>
    </w:p>
    <w:p>
      <w:pPr>
        <w:pStyle w:val="2"/>
        <w:spacing w:lineRule="auto" w:line="276" w:before="0" w:after="0"/>
        <w:contextualSpacing/>
        <w:rPr>
          <w:rFonts w:ascii="TimesNewRoman" w:hAnsi="TimesNewRoman"/>
          <w:sz w:val="28"/>
          <w:szCs w:val="28"/>
        </w:rPr>
      </w:pPr>
      <w:bookmarkStart w:id="14" w:name="_Toc118708902"/>
      <w:r>
        <w:rPr>
          <w:rFonts w:ascii="TimesNewRoman" w:hAnsi="TimesNewRoman"/>
          <w:sz w:val="28"/>
          <w:szCs w:val="28"/>
        </w:rPr>
        <w:t>11 КЛАСС</w:t>
      </w:r>
      <w:bookmarkEnd w:id="14"/>
    </w:p>
    <w:p>
      <w:pPr>
        <w:pStyle w:val="H3"/>
        <w:spacing w:lineRule="auto" w:line="276" w:before="0" w:after="0"/>
        <w:contextualSpacing/>
        <w:rPr>
          <w:rFonts w:ascii="TimesNewRoman" w:hAnsi="TimesNewRoman"/>
          <w:sz w:val="28"/>
          <w:szCs w:val="28"/>
        </w:rPr>
      </w:pPr>
      <w:r>
        <w:rPr>
          <w:rFonts w:ascii="TimesNewRoman" w:hAnsi="TimesNewRoman"/>
          <w:sz w:val="28"/>
          <w:szCs w:val="28"/>
        </w:rPr>
        <w:t xml:space="preserve">Раздел 1. Язык и культура </w:t>
      </w:r>
    </w:p>
    <w:p>
      <w:pPr>
        <w:pStyle w:val="Body"/>
        <w:spacing w:lineRule="auto" w:line="276" w:before="0" w:after="0"/>
        <w:contextualSpacing/>
        <w:rPr/>
      </w:pPr>
      <w:r>
        <w:rPr>
          <w:rStyle w:val="Bold"/>
          <w:rFonts w:ascii="TimesNewRoman" w:hAnsi="TimesNewRoman"/>
          <w:sz w:val="28"/>
          <w:szCs w:val="28"/>
        </w:rPr>
        <w:t>Динамические процессы и новые тенденции в развитии русского языка новейшего периода.</w:t>
      </w:r>
      <w:r>
        <w:rPr>
          <w:rFonts w:ascii="TimesNewRoman" w:hAnsi="TimesNewRoman"/>
          <w:sz w:val="28"/>
          <w:szCs w:val="28"/>
        </w:rPr>
        <w:t xml:space="preserve"> Основные направления современного развития русского языка. 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представление). </w:t>
      </w:r>
    </w:p>
    <w:p>
      <w:pPr>
        <w:pStyle w:val="Body"/>
        <w:spacing w:lineRule="auto" w:line="276" w:before="0" w:after="0"/>
        <w:contextualSpacing/>
        <w:rPr/>
      </w:pPr>
      <w:r>
        <w:rPr>
          <w:rStyle w:val="Bold"/>
          <w:rFonts w:ascii="TimesNewRoman" w:hAnsi="TimesNewRoman"/>
          <w:sz w:val="28"/>
          <w:szCs w:val="28"/>
        </w:rPr>
        <w:t>Русский язык в современной цифровой (виртуальной) коммуникации.</w:t>
      </w:r>
      <w:r>
        <w:rPr>
          <w:rFonts w:ascii="TimesNewRoman" w:hAnsi="TimesNewRoman"/>
          <w:sz w:val="28"/>
          <w:szCs w:val="28"/>
        </w:rPr>
        <w:t xml:space="preserve">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представление). </w:t>
      </w:r>
    </w:p>
    <w:p>
      <w:pPr>
        <w:pStyle w:val="Body"/>
        <w:spacing w:lineRule="auto" w:line="276" w:before="0" w:after="0"/>
        <w:contextualSpacing/>
        <w:rPr/>
      </w:pPr>
      <w:r>
        <w:rPr>
          <w:rStyle w:val="Bold"/>
          <w:rFonts w:ascii="TimesNewRoman" w:hAnsi="TimesNewRoman"/>
          <w:sz w:val="28"/>
          <w:szCs w:val="28"/>
        </w:rPr>
        <w:t>Активные процессы в развитии лексики русского языка XXI в.</w:t>
      </w:r>
      <w:r>
        <w:rPr>
          <w:rFonts w:ascii="TimesNewRoman" w:hAnsi="TimesNewRoman"/>
          <w:sz w:val="28"/>
          <w:szCs w:val="28"/>
        </w:rPr>
        <w:t xml:space="preserve"> Расширение словарного состава русского языка в XXI в. Актуальные пути появления новых слов (общее представление).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Новая иноязычная лексика в русском языке XXI в. и процессы её адаптации. Причины пополнения русского языка новыми иноязычными заимствованиями. Языки-источники новых иноязычных заимствований и расширение сфер массового употребления заимствованных инноваций. Особенности процессов иноязычного заимствования лексики и фразеологии в новейший период развития русского языка.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Основные направления и способы освоения русским языком новых иноязычных слов в XXI в. (общее представление).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Актуальные способы создания морфологических и семантических неологизмов в русском языке новейшего периода. Образование производных и сложносоставных новых слов (морфологических неологизмов) на базе иноязычных инноваций.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 </w:t>
      </w:r>
      <w:r>
        <w:rPr>
          <w:rFonts w:ascii="TimesNewRoman" w:hAnsi="TimesNewRoman"/>
          <w:sz w:val="28"/>
          <w:szCs w:val="28"/>
        </w:rPr>
        <w:t xml:space="preserve">Семантические неологизмы в русском языке новейшего периода, основные пути их образования.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Новая фразеология русского языка. Причины появления новых фразеологизмов. Основные тенденции в развитии фразеологии русского языка новейшего периода.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Фразеологические неологизмы иноязычного происхождения. Новая фразеология исконно русского происхождения и её источники. </w:t>
      </w:r>
    </w:p>
    <w:p>
      <w:pPr>
        <w:pStyle w:val="H3"/>
        <w:spacing w:lineRule="auto" w:line="276" w:before="0" w:after="0"/>
        <w:contextualSpacing/>
        <w:rPr>
          <w:rFonts w:ascii="TimesNewRoman" w:hAnsi="TimesNewRoman"/>
          <w:sz w:val="28"/>
          <w:szCs w:val="28"/>
        </w:rPr>
      </w:pPr>
      <w:r>
        <w:rPr>
          <w:rFonts w:ascii="TimesNewRoman" w:hAnsi="TimesNewRoman"/>
          <w:sz w:val="28"/>
          <w:szCs w:val="28"/>
        </w:rPr>
        <w:t>Раздел 2. Культура речи</w:t>
      </w:r>
    </w:p>
    <w:p>
      <w:pPr>
        <w:pStyle w:val="Body"/>
        <w:spacing w:lineRule="auto" w:line="276" w:before="0" w:after="0"/>
        <w:contextualSpacing/>
        <w:rPr/>
      </w:pPr>
      <w:r>
        <w:rPr>
          <w:rStyle w:val="Bold"/>
          <w:rFonts w:ascii="TimesNewRoman" w:hAnsi="TimesNewRoman"/>
          <w:sz w:val="28"/>
          <w:szCs w:val="28"/>
        </w:rPr>
        <w:t xml:space="preserve"> </w:t>
      </w:r>
      <w:r>
        <w:rPr>
          <w:rStyle w:val="Bold"/>
          <w:rFonts w:ascii="TimesNewRoman" w:hAnsi="TimesNewRoman"/>
          <w:sz w:val="28"/>
          <w:szCs w:val="28"/>
        </w:rPr>
        <w:t>Синтаксические нормы</w:t>
      </w:r>
      <w:r>
        <w:rPr>
          <w:rFonts w:ascii="TimesNewRoman" w:hAnsi="TimesNewRoman"/>
          <w:sz w:val="28"/>
          <w:szCs w:val="28"/>
        </w:rPr>
        <w:t xml:space="preserve">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 Грамматические словари и справочники русского языка ХХI в. </w:t>
      </w:r>
    </w:p>
    <w:p>
      <w:pPr>
        <w:pStyle w:val="Body"/>
        <w:spacing w:lineRule="auto" w:line="276" w:before="0" w:after="0"/>
        <w:contextualSpacing/>
        <w:rPr/>
      </w:pPr>
      <w:r>
        <w:rPr>
          <w:rStyle w:val="Bold"/>
          <w:rFonts w:ascii="TimesNewRoman" w:hAnsi="TimesNewRoman"/>
          <w:sz w:val="28"/>
          <w:szCs w:val="28"/>
        </w:rPr>
        <w:t>Факультативные знаки препинания.</w:t>
      </w:r>
      <w:r>
        <w:rPr>
          <w:rFonts w:ascii="TimesNewRoman" w:hAnsi="TimesNewRoman"/>
          <w:sz w:val="28"/>
          <w:szCs w:val="28"/>
        </w:rPr>
        <w:t xml:space="preserve"> Факультативные, альтернативные знаки препинания (общее представление). Справочники по пунктуации русского языка ХХI в. </w:t>
      </w:r>
    </w:p>
    <w:p>
      <w:pPr>
        <w:pStyle w:val="Body"/>
        <w:spacing w:lineRule="auto" w:line="276" w:before="0" w:after="0"/>
        <w:contextualSpacing/>
        <w:rPr/>
      </w:pPr>
      <w:r>
        <w:rPr>
          <w:rStyle w:val="Bold"/>
          <w:rFonts w:ascii="TimesNewRoman" w:hAnsi="TimesNewRoman"/>
          <w:sz w:val="28"/>
          <w:szCs w:val="28"/>
        </w:rPr>
        <w:t xml:space="preserve">Культура устного делового общения. </w:t>
      </w:r>
      <w:r>
        <w:rPr>
          <w:rFonts w:ascii="TimesNewRoman" w:hAnsi="TimesNewRoman"/>
          <w:sz w:val="28"/>
          <w:szCs w:val="28"/>
        </w:rPr>
        <w:t xml:space="preserve">Устная деловая речь. Условия успешной профессионально-деловой коммуникации. Этикет и речевой этикет делового общения. Деловая беседа. Деловой разговор по телефону. </w:t>
      </w:r>
    </w:p>
    <w:p>
      <w:pPr>
        <w:pStyle w:val="Body"/>
        <w:spacing w:lineRule="auto" w:line="276" w:before="0" w:after="0"/>
        <w:contextualSpacing/>
        <w:rPr/>
      </w:pPr>
      <w:r>
        <w:rPr>
          <w:rStyle w:val="Bold"/>
          <w:rFonts w:ascii="TimesNewRoman" w:hAnsi="TimesNewRoman"/>
          <w:sz w:val="28"/>
          <w:szCs w:val="28"/>
        </w:rPr>
        <w:t>Культура письменного делового общения.</w:t>
      </w:r>
      <w:r>
        <w:rPr>
          <w:rFonts w:ascii="TimesNewRoman" w:hAnsi="TimesNewRoman"/>
          <w:sz w:val="28"/>
          <w:szCs w:val="28"/>
        </w:rPr>
        <w:t xml:space="preserve">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 </w:t>
      </w:r>
    </w:p>
    <w:p>
      <w:pPr>
        <w:pStyle w:val="Body"/>
        <w:spacing w:lineRule="auto" w:line="276" w:before="0" w:after="0"/>
        <w:contextualSpacing/>
        <w:rPr/>
      </w:pPr>
      <w:r>
        <w:rPr>
          <w:rStyle w:val="Bold"/>
          <w:rFonts w:ascii="TimesNewRoman" w:hAnsi="TimesNewRoman"/>
          <w:sz w:val="28"/>
          <w:szCs w:val="28"/>
        </w:rPr>
        <w:t>Культура учебно-научного общения.</w:t>
      </w:r>
      <w:r>
        <w:rPr>
          <w:rFonts w:ascii="TimesNewRoman" w:hAnsi="TimesNewRoman"/>
          <w:sz w:val="28"/>
          <w:szCs w:val="28"/>
        </w:rPr>
        <w:t xml:space="preserve"> Разновидности учебно-научного общения, их особенности. Речевой этикет в учебно-научной коммуникации, 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pPr>
        <w:pStyle w:val="Body"/>
        <w:spacing w:lineRule="auto" w:line="276" w:before="0" w:after="0"/>
        <w:contextualSpacing/>
        <w:rPr/>
      </w:pPr>
      <w:r>
        <w:rPr>
          <w:rStyle w:val="Bold"/>
          <w:rFonts w:ascii="TimesNewRoman" w:hAnsi="TimesNewRoman"/>
          <w:sz w:val="28"/>
          <w:szCs w:val="28"/>
        </w:rPr>
        <w:t>Противостояние речевой агрессии как актуальная проблема современной межличностной коммуникации.</w:t>
      </w:r>
      <w:r>
        <w:rPr>
          <w:rFonts w:ascii="TimesNewRoman" w:hAnsi="TimesNewRoman"/>
          <w:sz w:val="28"/>
          <w:szCs w:val="28"/>
        </w:rPr>
        <w:t xml:space="preserve"> Понятие речевой агрессии как нарушение экологии языка. Способы противостояния речевой агрессии. Основные правила речевого общения. </w:t>
      </w:r>
    </w:p>
    <w:p>
      <w:pPr>
        <w:pStyle w:val="H3"/>
        <w:spacing w:lineRule="auto" w:line="276" w:before="0" w:after="0"/>
        <w:contextualSpacing/>
        <w:rPr>
          <w:rFonts w:ascii="TimesNewRoman" w:hAnsi="TimesNewRoman"/>
          <w:sz w:val="28"/>
          <w:szCs w:val="28"/>
        </w:rPr>
      </w:pPr>
      <w:r>
        <w:rPr>
          <w:rFonts w:ascii="TimesNewRoman" w:hAnsi="TimesNewRoman"/>
          <w:sz w:val="28"/>
          <w:szCs w:val="28"/>
        </w:rPr>
        <w:t>Раздел 3. Речь. Речевая деятельность. Текст</w:t>
      </w:r>
    </w:p>
    <w:p>
      <w:pPr>
        <w:pStyle w:val="Body"/>
        <w:spacing w:lineRule="auto" w:line="276" w:before="0" w:after="0"/>
        <w:contextualSpacing/>
        <w:rPr/>
      </w:pPr>
      <w:r>
        <w:rPr>
          <w:rStyle w:val="Bold"/>
          <w:rFonts w:ascii="TimesNewRoman" w:hAnsi="TimesNewRoman"/>
          <w:sz w:val="28"/>
          <w:szCs w:val="28"/>
        </w:rPr>
        <w:t>Прецедентный текст как средство культурной связи поколений.</w:t>
      </w:r>
      <w:r>
        <w:rPr>
          <w:rFonts w:ascii="TimesNewRoman" w:hAnsi="TimesNewRoman"/>
          <w:sz w:val="28"/>
          <w:szCs w:val="28"/>
        </w:rPr>
        <w:t xml:space="preserve"> Прецедентные тексты, высказывания, ситуации, имена. </w:t>
      </w:r>
    </w:p>
    <w:p>
      <w:pPr>
        <w:pStyle w:val="Body"/>
        <w:spacing w:lineRule="auto" w:line="276" w:before="0" w:after="0"/>
        <w:contextualSpacing/>
        <w:rPr/>
      </w:pPr>
      <w:r>
        <w:rPr>
          <w:rStyle w:val="Bold"/>
          <w:rFonts w:ascii="TimesNewRoman" w:hAnsi="TimesNewRoman"/>
          <w:sz w:val="28"/>
          <w:szCs w:val="28"/>
        </w:rPr>
        <w:t>Сплошные и несплошные тексты.</w:t>
      </w:r>
      <w:r>
        <w:rPr>
          <w:rFonts w:ascii="TimesNewRoman" w:hAnsi="TimesNewRoman"/>
          <w:sz w:val="28"/>
          <w:szCs w:val="28"/>
        </w:rPr>
        <w:t xml:space="preserve"> Виды несплошных текстов. Роль иллюстративного материала в содержательном наполнении текста. </w:t>
      </w:r>
    </w:p>
    <w:p>
      <w:pPr>
        <w:pStyle w:val="Body"/>
        <w:spacing w:lineRule="auto" w:line="276" w:before="0" w:after="0"/>
        <w:contextualSpacing/>
        <w:rPr/>
      </w:pPr>
      <w:r>
        <w:rPr>
          <w:rStyle w:val="Bold"/>
          <w:rFonts w:ascii="TimesNewRoman" w:hAnsi="TimesNewRoman"/>
          <w:sz w:val="28"/>
          <w:szCs w:val="28"/>
        </w:rPr>
        <w:t xml:space="preserve">Тексты инструктивного типа. </w:t>
      </w:r>
      <w:r>
        <w:rPr>
          <w:rFonts w:ascii="TimesNewRoman" w:hAnsi="TimesNewRoman"/>
          <w:sz w:val="28"/>
          <w:szCs w:val="28"/>
        </w:rPr>
        <w:t xml:space="preserve">Назначение текстов инструктивного типа. Инструкции вербальные и невербальные. </w:t>
      </w:r>
    </w:p>
    <w:p>
      <w:pPr>
        <w:pStyle w:val="Body"/>
        <w:spacing w:lineRule="auto" w:line="276" w:before="0" w:after="0"/>
        <w:contextualSpacing/>
        <w:rPr/>
      </w:pPr>
      <w:r>
        <w:rPr>
          <w:rStyle w:val="Bold"/>
          <w:rFonts w:ascii="TimesNewRoman" w:hAnsi="TimesNewRoman"/>
          <w:sz w:val="28"/>
          <w:szCs w:val="28"/>
        </w:rPr>
        <w:t>Приёмы работы с текстом публицистического стиля.</w:t>
      </w:r>
      <w:r>
        <w:rPr>
          <w:rFonts w:ascii="TimesNewRoman" w:hAnsi="TimesNewRoman"/>
          <w:sz w:val="28"/>
          <w:szCs w:val="28"/>
        </w:rPr>
        <w:t xml:space="preserve"> Способы выражения оценочности, диалогичности в текстах публицистического стиля. Информационные ловушки.</w:t>
      </w:r>
    </w:p>
    <w:p>
      <w:pPr>
        <w:pStyle w:val="Body"/>
        <w:spacing w:lineRule="auto" w:line="276" w:before="0" w:after="0"/>
        <w:contextualSpacing/>
        <w:rPr/>
      </w:pPr>
      <w:r>
        <w:rPr>
          <w:rStyle w:val="Bold"/>
          <w:rFonts w:ascii="TimesNewRoman" w:hAnsi="TimesNewRoman"/>
          <w:sz w:val="28"/>
          <w:szCs w:val="28"/>
        </w:rPr>
        <w:t xml:space="preserve">Основные жанры интернет-коммуникации. </w:t>
      </w:r>
      <w:r>
        <w:rPr>
          <w:rFonts w:ascii="TimesNewRoman" w:hAnsi="TimesNewRoman"/>
          <w:sz w:val="28"/>
          <w:szCs w:val="28"/>
        </w:rPr>
        <w:t xml:space="preserve">Блогосфера. Средства создания коммуникативного комфорта и языковая игра. </w:t>
      </w:r>
    </w:p>
    <w:p>
      <w:pPr>
        <w:sectPr>
          <w:footnotePr>
            <w:numFmt w:val="decimal"/>
          </w:footnotePr>
          <w:type w:val="nextPage"/>
          <w:pgSz w:w="11906" w:h="16838"/>
          <w:pgMar w:left="720" w:right="720" w:gutter="0" w:header="0" w:top="720" w:footer="0" w:bottom="720"/>
          <w:pgNumType w:fmt="decimal"/>
          <w:formProt w:val="false"/>
          <w:textDirection w:val="lrTb"/>
          <w:docGrid w:type="default" w:linePitch="100" w:charSpace="4096"/>
        </w:sectPr>
        <w:pStyle w:val="Body"/>
        <w:spacing w:lineRule="auto" w:line="276" w:before="0" w:after="0"/>
        <w:contextualSpacing/>
        <w:rPr/>
      </w:pPr>
      <w:r>
        <w:rPr>
          <w:rStyle w:val="Bold"/>
          <w:rFonts w:ascii="TimesNewRoman" w:hAnsi="TimesNewRoman"/>
          <w:sz w:val="28"/>
          <w:szCs w:val="28"/>
        </w:rPr>
        <w:t xml:space="preserve">Традиции и новаторство в художественных текстах. </w:t>
      </w:r>
      <w:r>
        <w:rPr>
          <w:rFonts w:ascii="TimesNewRoman" w:hAnsi="TimesNewRoman"/>
          <w:sz w:val="28"/>
          <w:szCs w:val="28"/>
        </w:rPr>
        <w:t>Стилизация. Сетевые жанры.</w:t>
      </w:r>
    </w:p>
    <w:p>
      <w:pPr>
        <w:pStyle w:val="1"/>
        <w:pBdr>
          <w:bottom w:val="single" w:sz="4" w:space="1" w:color="000000"/>
        </w:pBdr>
        <w:spacing w:lineRule="auto" w:line="276" w:before="0" w:after="0"/>
        <w:contextualSpacing/>
        <w:rPr>
          <w:rFonts w:ascii="TimesNewRoman" w:hAnsi="TimesNewRoman"/>
          <w:sz w:val="28"/>
          <w:szCs w:val="28"/>
        </w:rPr>
      </w:pPr>
      <w:bookmarkStart w:id="15" w:name="_Toc118708903"/>
      <w:r>
        <w:rPr>
          <w:rFonts w:ascii="TimesNewRoman" w:hAnsi="TimesNewRoman"/>
          <w:sz w:val="28"/>
          <w:szCs w:val="28"/>
        </w:rPr>
        <w:t>ТЕМАТИЧЕСКОЕ ПЛАНИРОВАНИЕ</w:t>
      </w:r>
      <w:bookmarkEnd w:id="15"/>
      <w:r>
        <w:rPr>
          <w:rFonts w:ascii="TimesNewRoman" w:hAnsi="TimesNewRoman"/>
          <w:sz w:val="28"/>
          <w:szCs w:val="28"/>
        </w:rPr>
        <w:t xml:space="preserve">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Тематическое планирование представлено по годам обучения, в нём указано рекомендуемое количество часов, отводимое на изучение тем, повторение и различного вида творческие/проверочные/контрольные работы. Основные виды деятельности обучающихся перечислены при изучении каждой темы и направлены на достижение планируемых результатов обучения. </w:t>
      </w:r>
    </w:p>
    <w:p>
      <w:pPr>
        <w:pStyle w:val="Body"/>
        <w:spacing w:lineRule="auto" w:line="276" w:before="0" w:after="0"/>
        <w:contextualSpacing/>
        <w:rPr>
          <w:rFonts w:ascii="TimesNewRoman" w:hAnsi="TimesNewRoman"/>
          <w:sz w:val="28"/>
          <w:szCs w:val="28"/>
        </w:rPr>
      </w:pPr>
      <w:r>
        <w:rPr>
          <w:rFonts w:ascii="TimesNewRoman" w:hAnsi="TimesNewRoman"/>
          <w:sz w:val="28"/>
          <w:szCs w:val="28"/>
        </w:rPr>
        <w:t xml:space="preserve">Тематическое планирование представлено для двух вариантов учебного плана: на 68 часов и </w:t>
        <w:br/>
        <w:t>на 34 часа.</w:t>
      </w:r>
    </w:p>
    <w:p>
      <w:pPr>
        <w:pStyle w:val="2"/>
        <w:spacing w:lineRule="auto" w:line="276" w:before="0" w:after="0"/>
        <w:contextualSpacing/>
        <w:rPr>
          <w:rFonts w:ascii="TimesNewRoman" w:hAnsi="TimesNewRoman"/>
          <w:sz w:val="28"/>
          <w:szCs w:val="28"/>
        </w:rPr>
      </w:pPr>
      <w:bookmarkStart w:id="16" w:name="_Toc118708904"/>
      <w:r>
        <w:rPr>
          <w:rFonts w:ascii="TimesNewRoman" w:hAnsi="TimesNewRoman"/>
          <w:sz w:val="28"/>
          <w:szCs w:val="28"/>
        </w:rPr>
        <w:t>10 КЛАСС</w:t>
      </w:r>
      <w:bookmarkEnd w:id="16"/>
    </w:p>
    <w:p>
      <w:pPr>
        <w:pStyle w:val="Body"/>
        <w:spacing w:lineRule="auto" w:line="276" w:before="0" w:after="0"/>
        <w:contextualSpacing/>
        <w:rPr>
          <w:rFonts w:ascii="TimesNewRoman" w:hAnsi="TimesNewRoman"/>
          <w:sz w:val="28"/>
          <w:szCs w:val="28"/>
        </w:rPr>
      </w:pPr>
      <w:r>
        <w:rPr>
          <w:rFonts w:ascii="TimesNewRoman" w:hAnsi="TimesNewRoman"/>
          <w:sz w:val="28"/>
          <w:szCs w:val="28"/>
        </w:rPr>
        <w:t>Общее количество — 68 ч, из них:</w:t>
      </w:r>
    </w:p>
    <w:p>
      <w:pPr>
        <w:pStyle w:val="Body"/>
        <w:spacing w:lineRule="auto" w:line="276" w:before="0" w:after="0"/>
        <w:contextualSpacing/>
        <w:rPr>
          <w:rFonts w:ascii="TimesNewRoman" w:hAnsi="TimesNewRoman"/>
        </w:rPr>
      </w:pPr>
      <w:r>
        <w:rPr>
          <w:rFonts w:ascii="TimesNewRoman" w:hAnsi="TimesNewRoman"/>
          <w:sz w:val="28"/>
          <w:szCs w:val="28"/>
        </w:rPr>
        <w:t xml:space="preserve"> </w:t>
      </w:r>
      <w:r>
        <w:rPr>
          <w:rFonts w:ascii="TimesNewRoman" w:hAnsi="TimesNewRoman"/>
          <w:sz w:val="28"/>
          <w:szCs w:val="28"/>
        </w:rPr>
        <w:t>проверочные рабо</w:t>
      </w:r>
      <w:r>
        <w:rPr>
          <w:rFonts w:ascii="TimesNewRoman" w:hAnsi="TimesNewRoman"/>
        </w:rPr>
        <w:t>ты/представление результатов проектных, исследовательских работ — 12 ч;</w:t>
      </w:r>
    </w:p>
    <w:p>
      <w:pPr>
        <w:pStyle w:val="Body"/>
        <w:spacing w:lineRule="auto" w:line="240" w:before="0" w:after="0"/>
        <w:contextualSpacing/>
        <w:rPr>
          <w:rFonts w:ascii="TimesNewRoman" w:hAnsi="TimesNewRoman"/>
        </w:rPr>
      </w:pPr>
      <w:r>
        <w:rPr>
          <w:rFonts w:ascii="TimesNewRoman" w:hAnsi="TimesNewRoman"/>
        </w:rPr>
        <w:t xml:space="preserve"> </w:t>
      </w:r>
      <w:r>
        <w:rPr>
          <w:rFonts w:ascii="TimesNewRoman" w:hAnsi="TimesNewRoman"/>
        </w:rPr>
        <w:t xml:space="preserve">резерв — 2 ч. </w:t>
      </w:r>
    </w:p>
    <w:tbl>
      <w:tblPr>
        <w:tblW w:w="10143" w:type="dxa"/>
        <w:jc w:val="left"/>
        <w:tblInd w:w="113" w:type="dxa"/>
        <w:tblLayout w:type="fixed"/>
        <w:tblCellMar>
          <w:top w:w="113" w:type="dxa"/>
          <w:left w:w="113" w:type="dxa"/>
          <w:bottom w:w="128" w:type="dxa"/>
          <w:right w:w="113" w:type="dxa"/>
        </w:tblCellMar>
        <w:tblLook w:noVBand="0" w:val="0000" w:noHBand="0" w:lastColumn="0" w:firstColumn="0" w:lastRow="0" w:firstRow="0"/>
      </w:tblPr>
      <w:tblGrid>
        <w:gridCol w:w="2773"/>
        <w:gridCol w:w="3685"/>
        <w:gridCol w:w="3685"/>
      </w:tblGrid>
      <w:tr>
        <w:trPr>
          <w:tblHeader w:val="true"/>
        </w:trPr>
        <w:tc>
          <w:tcPr>
            <w:tcW w:w="2773" w:type="dxa"/>
            <w:tcBorders>
              <w:top w:val="single" w:sz="4" w:space="0" w:color="000000"/>
              <w:left w:val="single" w:sz="4" w:space="0" w:color="000000"/>
              <w:bottom w:val="single" w:sz="4" w:space="0" w:color="000000"/>
              <w:right w:val="single" w:sz="4" w:space="0" w:color="000000"/>
            </w:tcBorders>
            <w:vAlign w:val="center"/>
          </w:tcPr>
          <w:p>
            <w:pPr>
              <w:pStyle w:val="Tablehead"/>
              <w:widowControl w:val="false"/>
              <w:spacing w:lineRule="auto" w:line="240" w:before="0" w:after="0"/>
              <w:contextualSpacing/>
              <w:rPr>
                <w:rFonts w:ascii="TimesNewRoman" w:hAnsi="TimesNewRoman"/>
              </w:rPr>
            </w:pPr>
            <w:r>
              <w:rPr>
                <w:rFonts w:ascii="TimesNewRoman" w:hAnsi="TimesNewRoman"/>
              </w:rPr>
              <w:t xml:space="preserve">Тематические блоки, </w:t>
              <w:br/>
              <w:t>темы</w:t>
            </w:r>
          </w:p>
        </w:tc>
        <w:tc>
          <w:tcPr>
            <w:tcW w:w="3685" w:type="dxa"/>
            <w:tcBorders>
              <w:top w:val="single" w:sz="4" w:space="0" w:color="000000"/>
              <w:left w:val="single" w:sz="4" w:space="0" w:color="000000"/>
              <w:bottom w:val="single" w:sz="4" w:space="0" w:color="000000"/>
              <w:right w:val="single" w:sz="4" w:space="0" w:color="000000"/>
            </w:tcBorders>
            <w:vAlign w:val="center"/>
          </w:tcPr>
          <w:p>
            <w:pPr>
              <w:pStyle w:val="Tablehead"/>
              <w:widowControl w:val="false"/>
              <w:spacing w:lineRule="auto" w:line="240" w:before="0" w:after="0"/>
              <w:contextualSpacing/>
              <w:rPr>
                <w:rFonts w:ascii="TimesNewRoman" w:hAnsi="TimesNewRoman"/>
              </w:rPr>
            </w:pPr>
            <w:r>
              <w:rPr>
                <w:rFonts w:ascii="TimesNewRoman" w:hAnsi="TimesNewRoman"/>
              </w:rPr>
              <w:t>Основное</w:t>
              <w:br/>
              <w:t>содержание</w:t>
            </w:r>
          </w:p>
        </w:tc>
        <w:tc>
          <w:tcPr>
            <w:tcW w:w="3685" w:type="dxa"/>
            <w:tcBorders>
              <w:top w:val="single" w:sz="4" w:space="0" w:color="000000"/>
              <w:left w:val="single" w:sz="4" w:space="0" w:color="000000"/>
              <w:bottom w:val="single" w:sz="4" w:space="0" w:color="000000"/>
              <w:right w:val="single" w:sz="4" w:space="0" w:color="000000"/>
            </w:tcBorders>
            <w:vAlign w:val="center"/>
          </w:tcPr>
          <w:p>
            <w:pPr>
              <w:pStyle w:val="Tablehead"/>
              <w:widowControl w:val="false"/>
              <w:spacing w:lineRule="auto" w:line="240" w:before="0" w:after="0"/>
              <w:contextualSpacing/>
              <w:rPr>
                <w:rFonts w:ascii="TimesNewRoman" w:hAnsi="TimesNewRoman"/>
              </w:rPr>
            </w:pPr>
            <w:r>
              <w:rPr>
                <w:rFonts w:ascii="TimesNewRoman" w:hAnsi="TimesNewRoman"/>
              </w:rPr>
              <w:t>Основные виды</w:t>
              <w:br/>
              <w:t>деятельности обучающихся</w:t>
            </w:r>
          </w:p>
        </w:tc>
      </w:tr>
      <w:tr>
        <w:trPr/>
        <w:tc>
          <w:tcPr>
            <w:tcW w:w="10143" w:type="dxa"/>
            <w:gridSpan w:val="3"/>
            <w:tcBorders>
              <w:top w:val="single" w:sz="4" w:space="0" w:color="000000"/>
              <w:left w:val="single" w:sz="4" w:space="0" w:color="000000"/>
              <w:bottom w:val="single" w:sz="4" w:space="0" w:color="000000"/>
              <w:right w:val="single" w:sz="4" w:space="0" w:color="000000"/>
            </w:tcBorders>
          </w:tcPr>
          <w:p>
            <w:pPr>
              <w:pStyle w:val="Tablehead"/>
              <w:widowControl w:val="false"/>
              <w:spacing w:lineRule="auto" w:line="240" w:before="0" w:after="0"/>
              <w:contextualSpacing/>
              <w:rPr>
                <w:rFonts w:ascii="TimesNewRoman" w:hAnsi="TimesNewRoman"/>
              </w:rPr>
            </w:pPr>
            <w:r>
              <w:rPr>
                <w:rFonts w:ascii="TimesNewRoman" w:hAnsi="TimesNewRoman"/>
              </w:rPr>
              <w:t>ЯЗЫК И КУЛЬТУРА (22 ч)</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Родной язык в жизни человека, общества, </w:t>
              <w:br/>
              <w:t>государства</w:t>
            </w:r>
          </w:p>
          <w:p>
            <w:pPr>
              <w:pStyle w:val="Tablebody0mm"/>
              <w:widowControl w:val="false"/>
              <w:spacing w:lineRule="auto" w:line="240" w:before="0" w:after="0"/>
              <w:contextualSpacing/>
              <w:rPr>
                <w:rFonts w:ascii="TimesNewRoman" w:hAnsi="TimesNewRoman"/>
              </w:rPr>
            </w:pPr>
            <w:r>
              <w:rPr>
                <w:rFonts w:ascii="TimesNewRoman" w:hAnsi="TimesNewRoman"/>
              </w:rPr>
              <w:t xml:space="preserve"> </w:t>
            </w:r>
            <w:r>
              <w:rPr>
                <w:rFonts w:ascii="TimesNewRoman" w:hAnsi="TimesNewRoman"/>
              </w:rPr>
              <w:t>(2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Разные подходы к определению понятия «родной язык» (общее представление, обзор).</w:t>
            </w:r>
          </w:p>
          <w:p>
            <w:pPr>
              <w:pStyle w:val="Tablebody0mm"/>
              <w:widowControl w:val="false"/>
              <w:spacing w:lineRule="auto" w:line="240" w:before="0" w:after="0"/>
              <w:contextualSpacing/>
              <w:rPr>
                <w:rFonts w:ascii="TimesNewRoman" w:hAnsi="TimesNewRoman"/>
              </w:rPr>
            </w:pPr>
            <w:r>
              <w:rPr>
                <w:rFonts w:ascii="TimesNewRoman" w:hAnsi="TimesNewRoman"/>
              </w:rPr>
              <w:t xml:space="preserve"> </w:t>
            </w:r>
            <w:r>
              <w:rPr>
                <w:rFonts w:ascii="TimesNewRoman" w:hAnsi="TimesNewRoman"/>
              </w:rPr>
              <w:t>Русский язык среди других родных языков народов России. Русский язык — база традиционных общероссийских духовно-нравственных</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ценностей, объединяющих нашу многонациональную и многоконфессиональную страну. Сохранение родного русского языка — нравственная обязанность его современных носителей</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ценностей; аргументировать необходимость ответственного отношения к использованию родного русского языка во всех сферах жизни.</w:t>
            </w:r>
          </w:p>
          <w:p>
            <w:pPr>
              <w:pStyle w:val="Tablebody0mm"/>
              <w:widowControl w:val="false"/>
              <w:spacing w:lineRule="auto" w:line="240" w:before="0" w:after="0"/>
              <w:contextualSpacing/>
              <w:rPr>
                <w:rFonts w:ascii="TimesNewRoman" w:hAnsi="TimesNewRoman"/>
              </w:rPr>
            </w:pPr>
            <w:r>
              <w:rPr>
                <w:rFonts w:ascii="TimesNewRoman" w:hAnsi="TimesNewRoman"/>
              </w:rPr>
              <w:t>Создавать высказывания о языковом многообразии Российской Федерации, приводить соответствующие примеры; объяснять необходимость уважительного отношения к национальным культурам и языкам народов России</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Русская языковая картина мира и отражение в языке менталитета русского народа (повторение, обобщение)</w:t>
            </w:r>
          </w:p>
          <w:p>
            <w:pPr>
              <w:pStyle w:val="Tablebody0mm"/>
              <w:widowControl w:val="false"/>
              <w:spacing w:lineRule="auto" w:line="240" w:before="0" w:after="0"/>
              <w:contextualSpacing/>
              <w:rPr>
                <w:rFonts w:ascii="TimesNewRoman" w:hAnsi="TimesNewRoman"/>
              </w:rPr>
            </w:pPr>
            <w:r>
              <w:rPr>
                <w:rFonts w:ascii="TimesNewRoman" w:hAnsi="TimesNewRoman"/>
              </w:rPr>
              <w:t xml:space="preserve"> </w:t>
            </w:r>
            <w:r>
              <w:rPr>
                <w:rFonts w:ascii="TimesNewRoman" w:hAnsi="TimesNewRoman"/>
              </w:rPr>
              <w:t>(4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Русский язык как зеркало национальной культуры и истории народа. Восприятие человеком мира через призму родного языка. </w:t>
            </w:r>
          </w:p>
          <w:p>
            <w:pPr>
              <w:pStyle w:val="Tablebody0mm"/>
              <w:widowControl w:val="false"/>
              <w:spacing w:lineRule="auto" w:line="240" w:before="0" w:after="0"/>
              <w:contextualSpacing/>
              <w:rPr>
                <w:rFonts w:ascii="TimesNewRoman" w:hAnsi="TimesNewRoman"/>
              </w:rPr>
            </w:pPr>
            <w:r>
              <w:rPr>
                <w:rFonts w:ascii="TimesNewRoman" w:hAnsi="TimesNewRoman"/>
              </w:rPr>
              <w:t>Национально-специфическая лексика русского языка и её основные типы.</w:t>
            </w:r>
          </w:p>
          <w:p>
            <w:pPr>
              <w:pStyle w:val="Tablebody0mm"/>
              <w:widowControl w:val="false"/>
              <w:spacing w:lineRule="auto" w:line="240" w:before="0" w:after="0"/>
              <w:contextualSpacing/>
              <w:rPr>
                <w:rFonts w:ascii="TimesNewRoman" w:hAnsi="TimesNewRoman"/>
              </w:rPr>
            </w:pPr>
            <w:r>
              <w:rPr>
                <w:rFonts w:ascii="TimesNewRoman" w:hAnsi="TimesNewRoman"/>
              </w:rPr>
              <w:t>Языковая картина мира (общее представление). Основные разряды ключевых слов русской культуры</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Приводить примеры, иллюстрирующие взаимосвязи языка и культуры, языка и истории народа и комментировать их; сравнивать примеры своеобразного членения действительности и концептуализации мира в русском языке и в других языках; опознавать слова, обладающие национально-специфическим значением, определять их лексические значения; проводить классификацию национально-специфической лексики русского языка, приводить соответствующие примеры и комментировать их; правильно употреблять слова с национально-культурным компонентом значения. </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основные признаки ключевых слов русской культуры, определять основные разряды ключевых слов русской культуры, приводить соответствующие примеры и комментировать их; проводить классификацию ключевых слов по тематической принадлежности, проводить смысловой анализ текстов о ключевых словах русской культуры; комментировать фрагменты текстов с точки зрения употребления в них ключевых слов русской культуры; создавать текст на заданную тему.</w:t>
            </w:r>
          </w:p>
          <w:p>
            <w:pPr>
              <w:pStyle w:val="Tablebody0mm"/>
              <w:widowControl w:val="false"/>
              <w:spacing w:lineRule="auto" w:line="240" w:before="0" w:after="0"/>
              <w:contextualSpacing/>
              <w:rPr>
                <w:rFonts w:ascii="TimesNewRoman" w:hAnsi="TimesNewRoman"/>
              </w:rPr>
            </w:pPr>
            <w:r>
              <w:rPr>
                <w:rFonts w:ascii="TimesNewRoman" w:hAnsi="TimesNewRoman"/>
              </w:rPr>
              <w:t xml:space="preserve"> </w:t>
            </w:r>
            <w:r>
              <w:rPr>
                <w:rFonts w:ascii="TimesNewRoman" w:hAnsi="TimesNewRoman"/>
              </w:rPr>
              <w:t>Использовать толковые словари, в том числе «Толковый словарь живого великорусского языка» В. И. Даля, фразеологический словарь, словарь крылатых слов, школьный этимологический словарь</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История русского народа и русской культуры сквозь призму лексики и фразеологии русского языка (повторение, обобщение) </w:t>
            </w:r>
          </w:p>
          <w:p>
            <w:pPr>
              <w:pStyle w:val="Tablebody0mm"/>
              <w:widowControl w:val="false"/>
              <w:spacing w:lineRule="auto" w:line="240" w:before="0" w:after="0"/>
              <w:contextualSpacing/>
              <w:rPr>
                <w:rFonts w:ascii="TimesNewRoman" w:hAnsi="TimesNewRoman"/>
              </w:rPr>
            </w:pPr>
            <w:r>
              <w:rPr>
                <w:rFonts w:ascii="TimesNewRoman" w:hAnsi="TimesNewRoman"/>
              </w:rPr>
              <w:t>(4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Устаревшая лексика, традиционные русские фразеологизмы, пословицы и поговорки, в которых упоминаются исторические события, особенности жизни русских людей в тот или иной исторический период; прецедентные имена, называющие важнейшие события русской истории и культуры или тесно связанные с ними.</w:t>
            </w:r>
          </w:p>
          <w:p>
            <w:pPr>
              <w:pStyle w:val="Tablebody0mm"/>
              <w:widowControl w:val="false"/>
              <w:spacing w:lineRule="auto" w:line="240" w:before="0" w:after="0"/>
              <w:contextualSpacing/>
              <w:rPr>
                <w:rFonts w:ascii="TimesNewRoman" w:hAnsi="TimesNewRoman"/>
              </w:rPr>
            </w:pPr>
            <w:r>
              <w:rPr>
                <w:rFonts w:ascii="TimesNewRoman" w:hAnsi="TimesNewRoman"/>
              </w:rPr>
              <w:t>Процессы актуализации</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Опознавать и комментировать устаревшие слова, традиционные русские фразеологизмы, пословицы и поговорки; прецедентные имена, называющие важнейшие события русской истории и культуры или тесно связанные с ними с точки зрения отражения в них исторических событий, особенностей жизни людей в тот или иной исторический период; истолковывать</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и пассивизации слов и устойчивых сочетаний под влиянием трансформаций в общественной жизни, культуре и определённых исторических событий; переосмысление значений слов</w:t>
            </w:r>
          </w:p>
          <w:p>
            <w:pPr>
              <w:pStyle w:val="Tablebody0mm"/>
              <w:widowControl w:val="false"/>
              <w:spacing w:lineRule="auto" w:line="240" w:before="0" w:after="0"/>
              <w:contextualSpacing/>
              <w:rPr>
                <w:rFonts w:ascii="TimesNewRoman" w:hAnsi="TimesNewRoman"/>
              </w:rPr>
            </w:pPr>
            <w:r>
              <w:rPr>
                <w:rFonts w:ascii="TimesNewRoman" w:hAnsi="TimesNewRoman"/>
              </w:rPr>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значения устаревших слов.</w:t>
            </w:r>
          </w:p>
          <w:p>
            <w:pPr>
              <w:pStyle w:val="Tablebody0mm"/>
              <w:widowControl w:val="false"/>
              <w:spacing w:lineRule="auto" w:line="240" w:before="0" w:after="0"/>
              <w:contextualSpacing/>
              <w:rPr>
                <w:rFonts w:ascii="TimesNewRoman" w:hAnsi="TimesNewRoman"/>
              </w:rPr>
            </w:pPr>
            <w:r>
              <w:rPr>
                <w:rFonts w:ascii="TimesNewRoman" w:hAnsi="TimesNewRoman"/>
              </w:rPr>
              <w:t>Опознавать и характеризовать значения слов, вернувшихся в новейший период развития русского языка в его активный запас, приводить примеры таких слов, объяснять причины их актуализации.</w:t>
            </w:r>
          </w:p>
          <w:p>
            <w:pPr>
              <w:pStyle w:val="Tablebody0mm"/>
              <w:widowControl w:val="false"/>
              <w:spacing w:lineRule="auto" w:line="240" w:before="0" w:after="0"/>
              <w:contextualSpacing/>
              <w:rPr>
                <w:rFonts w:ascii="TimesNewRoman" w:hAnsi="TimesNewRoman"/>
              </w:rPr>
            </w:pPr>
            <w:r>
              <w:rPr>
                <w:rFonts w:ascii="TimesNewRoman" w:hAnsi="TimesNewRoman"/>
              </w:rPr>
              <w:t>Использовать толковые словари, в том числе «Толковый словарь живого великорусского языка» В. И. Даля, фразеологический словарь, словари пословиц и поговорок, словарь устаревших слов, школьный этимологический словарь</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Старославянская лексика в русском языке: прошлое и настоящее</w:t>
            </w:r>
          </w:p>
          <w:p>
            <w:pPr>
              <w:pStyle w:val="Tablebody0mm"/>
              <w:widowControl w:val="false"/>
              <w:spacing w:lineRule="auto" w:line="240" w:before="0" w:after="0"/>
              <w:contextualSpacing/>
              <w:rPr>
                <w:rFonts w:ascii="TimesNewRoman" w:hAnsi="TimesNewRoman"/>
              </w:rPr>
            </w:pPr>
            <w:r>
              <w:rPr>
                <w:rFonts w:ascii="TimesNewRoman" w:hAnsi="TimesNewRoman"/>
              </w:rPr>
              <w:t>(4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Старославянизмы и их признаки (повторение, обобщение). Старославянизмы в русской языковой картине мира. Роль старославянизмов в формировании лексического состава русского литературного языка и высокого стиля русской речи. Узкое и широкое значение термина «старославянизм». Судьба старославянской лексики в советский период развития русского языка.</w:t>
            </w:r>
          </w:p>
          <w:p>
            <w:pPr>
              <w:pStyle w:val="Tablebody0mm"/>
              <w:widowControl w:val="false"/>
              <w:spacing w:lineRule="auto" w:line="240" w:before="0" w:after="0"/>
              <w:contextualSpacing/>
              <w:rPr>
                <w:rFonts w:ascii="TimesNewRoman" w:hAnsi="TimesNewRoman"/>
              </w:rPr>
            </w:pPr>
            <w:r>
              <w:rPr>
                <w:rFonts w:ascii="TimesNewRoman" w:hAnsi="TimesNewRoman"/>
              </w:rPr>
              <w:t>Актуализация старославянизмов</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Комментировать влияние старославянского языка на развитие национального русского языка и формирование русского литературного языка как его высшей разновидности; опознавать старославянизмы по их характерным признакам, приводить соответствующие примеры; объяснять употребление термина «старославянизм» в узком и широком значениях.</w:t>
            </w:r>
          </w:p>
          <w:p>
            <w:pPr>
              <w:pStyle w:val="Tablebody0mm"/>
              <w:widowControl w:val="false"/>
              <w:spacing w:lineRule="auto" w:line="240" w:before="0" w:after="0"/>
              <w:contextualSpacing/>
              <w:rPr>
                <w:rFonts w:ascii="TimesNewRoman" w:hAnsi="TimesNewRoman"/>
              </w:rPr>
            </w:pPr>
            <w:r>
              <w:rPr>
                <w:rFonts w:ascii="TimesNewRoman" w:hAnsi="TimesNewRoman"/>
              </w:rPr>
              <w:t>Комментировать причины пассивизации старославянизмов в советский</w:t>
            </w:r>
          </w:p>
        </w:tc>
      </w:tr>
      <w:tr>
        <w:trPr/>
        <w:tc>
          <w:tcPr>
            <w:tcW w:w="2773"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в русском языке новейшего времени. Тенденция к повышению функционально-стилистической значимости старославянизмов в современных текстах. Возрождение религиозно-проповеднического стиля русского литературного языка</w:t>
            </w:r>
          </w:p>
        </w:tc>
        <w:tc>
          <w:tcPr>
            <w:tcW w:w="3685"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период и их актуализации на рубеже XX—XXI вв. </w:t>
            </w:r>
          </w:p>
          <w:p>
            <w:pPr>
              <w:pStyle w:val="Tablebody0mm"/>
              <w:widowControl w:val="false"/>
              <w:spacing w:lineRule="auto" w:line="240" w:before="0" w:after="0"/>
              <w:contextualSpacing/>
              <w:rPr>
                <w:rFonts w:ascii="TimesNewRoman" w:hAnsi="TimesNewRoman"/>
              </w:rPr>
            </w:pPr>
            <w:r>
              <w:rPr>
                <w:rFonts w:ascii="TimesNewRoman" w:hAnsi="TimesNewRoman"/>
              </w:rPr>
              <w:t xml:space="preserve">Анализировать текст и характеризовать роль старославянской лексики в создании стилистической тональности текста; анализировать и характеризовать фрагменты текстов религиозно-проповеднического стиля с точки зрения языковых особенностей (в рамках изученного) </w:t>
            </w:r>
          </w:p>
        </w:tc>
      </w:tr>
      <w:tr>
        <w:trPr/>
        <w:tc>
          <w:tcPr>
            <w:tcW w:w="2773"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Словари русского языка как хранилище сведений об истории и культуре народа (общее представление)</w:t>
            </w:r>
          </w:p>
          <w:p>
            <w:pPr>
              <w:pStyle w:val="Tablebody0mm"/>
              <w:widowControl w:val="false"/>
              <w:spacing w:lineRule="auto" w:line="240" w:before="0" w:after="0"/>
              <w:contextualSpacing/>
              <w:rPr>
                <w:rFonts w:ascii="TimesNewRoman" w:hAnsi="TimesNewRoman"/>
              </w:rPr>
            </w:pPr>
            <w:r>
              <w:rPr>
                <w:rFonts w:ascii="TimesNewRoman" w:hAnsi="TimesNewRoman"/>
              </w:rPr>
              <w:t xml:space="preserve"> </w:t>
            </w:r>
            <w:r>
              <w:rPr>
                <w:rFonts w:ascii="TimesNewRoman" w:hAnsi="TimesNewRoman"/>
              </w:rPr>
              <w:t>(4 ч)</w:t>
            </w:r>
          </w:p>
        </w:tc>
        <w:tc>
          <w:tcPr>
            <w:tcW w:w="3685"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Общие толковые словари русского языка, отражающие прошлые периоды его истории.</w:t>
            </w:r>
          </w:p>
          <w:p>
            <w:pPr>
              <w:pStyle w:val="Tablebody0mm"/>
              <w:widowControl w:val="false"/>
              <w:spacing w:lineRule="auto" w:line="240" w:before="0" w:after="0"/>
              <w:contextualSpacing/>
              <w:rPr>
                <w:rFonts w:ascii="TimesNewRoman" w:hAnsi="TimesNewRoman"/>
              </w:rPr>
            </w:pPr>
            <w:r>
              <w:rPr>
                <w:rFonts w:ascii="TimesNewRoman" w:hAnsi="TimesNewRoman"/>
              </w:rPr>
              <w:t>Словари устаревших слов, исторические и этимологические словари как источники сведений об истории и культуре русского народа. Словарь русской ментальности. Словари новых слов, словари новых иностранных слов</w:t>
            </w:r>
          </w:p>
        </w:tc>
        <w:tc>
          <w:tcPr>
            <w:tcW w:w="3685"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словари разных типов с точки зрения отражения в них истории и традиционной культуры, особенностей русского быта и мировоззрения русского народа (Словарь Академии Российской; Словарь церковнославянского и русского языка, Словарь живого великорусского языка В. И. Даля, словарь устаревших слов, исторический и этимологический словари, Словарь русской ментальности, словари новых слов, словари новых иностранных слов).</w:t>
            </w:r>
          </w:p>
          <w:p>
            <w:pPr>
              <w:pStyle w:val="Tablebody0mm"/>
              <w:widowControl w:val="false"/>
              <w:spacing w:lineRule="auto" w:line="240" w:before="0" w:after="0"/>
              <w:contextualSpacing/>
              <w:rPr>
                <w:rFonts w:ascii="TimesNewRoman" w:hAnsi="TimesNewRoman"/>
              </w:rPr>
            </w:pPr>
            <w:r>
              <w:rPr>
                <w:rFonts w:ascii="TimesNewRoman" w:hAnsi="TimesNewRoman"/>
              </w:rPr>
              <w:t>Извлекать из словарей информацию об истории и традиционной культуре, особенностях русского быта и мировоззрения народа и комментировать её</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Проверочная работа 1. Проектно-исследовательская деятельность </w:t>
            </w:r>
          </w:p>
          <w:p>
            <w:pPr>
              <w:pStyle w:val="Tablebody0mm"/>
              <w:widowControl w:val="false"/>
              <w:spacing w:lineRule="auto" w:line="240" w:before="0" w:after="0"/>
              <w:contextualSpacing/>
              <w:rPr>
                <w:rFonts w:ascii="TimesNewRoman" w:hAnsi="TimesNewRoman"/>
              </w:rPr>
            </w:pPr>
            <w:r>
              <w:rPr>
                <w:rFonts w:ascii="TimesNewRoman" w:hAnsi="TimesNewRoman"/>
              </w:rPr>
              <w:t>(4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Представление проектов, результатов исследовательской работы</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w:t>
            </w:r>
          </w:p>
        </w:tc>
      </w:tr>
      <w:tr>
        <w:trPr/>
        <w:tc>
          <w:tcPr>
            <w:tcW w:w="10143" w:type="dxa"/>
            <w:gridSpan w:val="3"/>
            <w:tcBorders>
              <w:top w:val="single" w:sz="4" w:space="0" w:color="000000"/>
              <w:left w:val="single" w:sz="4" w:space="0" w:color="000000"/>
              <w:bottom w:val="single" w:sz="4" w:space="0" w:color="000000"/>
              <w:right w:val="single" w:sz="4" w:space="0" w:color="000000"/>
            </w:tcBorders>
          </w:tcPr>
          <w:p>
            <w:pPr>
              <w:pStyle w:val="Tablehead"/>
              <w:widowControl w:val="false"/>
              <w:spacing w:lineRule="auto" w:line="240" w:before="0" w:after="0"/>
              <w:contextualSpacing/>
              <w:rPr>
                <w:rFonts w:ascii="TimesNewRoman" w:hAnsi="TimesNewRoman"/>
              </w:rPr>
            </w:pPr>
            <w:r>
              <w:rPr>
                <w:rFonts w:ascii="TimesNewRoman" w:hAnsi="TimesNewRoman"/>
              </w:rPr>
              <w:t>КУЛЬТУРА РЕЧИ (22 ч)</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Типы речевой культуры носителей языка </w:t>
            </w:r>
          </w:p>
          <w:p>
            <w:pPr>
              <w:pStyle w:val="Tablebody0mm"/>
              <w:widowControl w:val="false"/>
              <w:spacing w:lineRule="auto" w:line="240" w:before="0" w:after="0"/>
              <w:contextualSpacing/>
              <w:rPr>
                <w:rFonts w:ascii="TimesNewRoman" w:hAnsi="TimesNewRoman"/>
              </w:rPr>
            </w:pPr>
            <w:r>
              <w:rPr>
                <w:rFonts w:ascii="TimesNewRoman" w:hAnsi="TimesNewRoman"/>
              </w:rPr>
              <w:t>(2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Речь правильная и речь хорошая. Речевая культура и её типы (общее представление) </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Комментировать основные типы речевой культуры человека, приводить соответствующие примеры. Анализировать тексты, содержащие примеры проявления разных типов речевого поведения человека</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Языковая норма и современный русский литературный язык </w:t>
            </w:r>
          </w:p>
          <w:p>
            <w:pPr>
              <w:pStyle w:val="Tablebody0mm"/>
              <w:widowControl w:val="false"/>
              <w:spacing w:lineRule="auto" w:line="240" w:before="0" w:after="0"/>
              <w:contextualSpacing/>
              <w:rPr>
                <w:rFonts w:ascii="TimesNewRoman" w:hAnsi="TimesNewRoman"/>
              </w:rPr>
            </w:pPr>
            <w:r>
              <w:rPr>
                <w:rFonts w:ascii="TimesNewRoman" w:hAnsi="TimesNewRoman"/>
              </w:rPr>
              <w:t>(2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Языковая норма и история её развития. Роль А. С. Пушкина в истории русского литературного языка. Устойчивость и изменчивость нормы. Основные причины изменения языковых норм. Вариантность нормы как естественное свойство современного русского литературного языка. Нормативные и ненормативные варианты. Равноправные варианты</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Комментировать основные причины изменения языковых норм, приводить примеры, иллюстрирующие динамику языковой нормы (в рамках изученного)</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Орфоэпические нормы современного русского литературного языка</w:t>
            </w:r>
          </w:p>
          <w:p>
            <w:pPr>
              <w:pStyle w:val="Tablebody0mm"/>
              <w:widowControl w:val="false"/>
              <w:spacing w:lineRule="auto" w:line="240" w:before="0" w:after="0"/>
              <w:contextualSpacing/>
              <w:rPr>
                <w:rFonts w:ascii="TimesNewRoman" w:hAnsi="TimesNewRoman"/>
              </w:rPr>
            </w:pPr>
            <w:r>
              <w:rPr>
                <w:rFonts w:ascii="TimesNewRoman" w:hAnsi="TimesNewRoman"/>
              </w:rPr>
              <w:t xml:space="preserve"> </w:t>
            </w: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Орфоэпические нормы современного русского литературного языка. Изменения в ударении и в произношении. Нормативные и ненормативные варианты ударения и произношения в отдельных грамматических формах самостоятельных частей речи (в рамках изученного). Орфоэпические словари ХХI в.</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Анализировать примеры вариантов произношения и ударения в отдельных грамматических формах самостоятельных частей речи (в рамках изученного) с опорой на современные словарные пометы в орфоэпических словарях ХХI в.</w:t>
            </w:r>
          </w:p>
          <w:p>
            <w:pPr>
              <w:pStyle w:val="Tablebody0mm"/>
              <w:widowControl w:val="false"/>
              <w:spacing w:lineRule="auto" w:line="240" w:before="0" w:after="0"/>
              <w:contextualSpacing/>
              <w:rPr>
                <w:rFonts w:ascii="TimesNewRoman" w:hAnsi="TimesNewRoman"/>
              </w:rPr>
            </w:pPr>
            <w:r>
              <w:rPr>
                <w:rFonts w:ascii="TimesNewRoman" w:hAnsi="TimesNewRoman"/>
              </w:rPr>
              <w:t>Комментировать изменения орфоэпических норм современного русского литературного языка, современные варианты орфоэпической и акцентологической нормы современного русского литературного языка.</w:t>
            </w:r>
          </w:p>
          <w:p>
            <w:pPr>
              <w:pStyle w:val="Tablebody0mm"/>
              <w:widowControl w:val="false"/>
              <w:spacing w:lineRule="auto" w:line="240" w:before="0" w:after="0"/>
              <w:contextualSpacing/>
              <w:rPr>
                <w:rFonts w:ascii="TimesNewRoman" w:hAnsi="TimesNewRoman"/>
              </w:rPr>
            </w:pPr>
            <w:r>
              <w:rPr>
                <w:rFonts w:ascii="TimesNewRoman" w:hAnsi="TimesNewRoman"/>
              </w:rPr>
              <w:t>Использовать орфоэпический словарь</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Лексические нормы современного русского литературного языка (3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Лексические нормы современного русского литературного языка. Изменения лексических норм: переосмысление значений слов, освоение терминологической лексики, изменение стилистической окраски слов. Современные словарные пометы. Толковые словари ХХI в. Словари лексической сочетаемости слов русского языка</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Комментировать примеры, иллюстрирующие изменения лексических норм современного русского литературного языка. </w:t>
            </w:r>
          </w:p>
          <w:p>
            <w:pPr>
              <w:pStyle w:val="Tablebody0mm"/>
              <w:widowControl w:val="false"/>
              <w:spacing w:lineRule="auto" w:line="240" w:before="0" w:after="0"/>
              <w:contextualSpacing/>
              <w:rPr>
                <w:rFonts w:ascii="TimesNewRoman" w:hAnsi="TimesNewRoman"/>
              </w:rPr>
            </w:pPr>
            <w:r>
              <w:rPr>
                <w:rFonts w:ascii="TimesNewRoman" w:hAnsi="TimesNewRoman"/>
              </w:rPr>
              <w:t>Объяснять значение словарных помет в толковых словарях ХХI в. (в рамках изученного)</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Морфологические нормы современного русского литературного языка (3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Морфологические нормы современного русского литературного языка. Изменения морфологических норм: варианты форм имени существительного, глагола. Грамматические</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изменения морфологических норм современного русского литературного языка. Анализировать и сопоставлять примеры, включающие варианты форм имени</w:t>
            </w:r>
          </w:p>
        </w:tc>
      </w:tr>
      <w:tr>
        <w:trPr/>
        <w:tc>
          <w:tcPr>
            <w:tcW w:w="2773" w:type="dxa"/>
            <w:tcBorders>
              <w:top w:val="single" w:sz="4" w:space="0" w:color="000000"/>
              <w:left w:val="single" w:sz="4" w:space="0" w:color="000000"/>
              <w:bottom w:val="single" w:sz="4" w:space="0" w:color="000000"/>
              <w:right w:val="single" w:sz="4" w:space="0" w:color="000000"/>
            </w:tcBorders>
            <w:tcMar>
              <w:top w:w="57" w:type="dxa"/>
              <w:bottom w:w="57" w:type="dxa"/>
            </w:tcMar>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Mar>
              <w:top w:w="57" w:type="dxa"/>
              <w:bottom w:w="57" w:type="dxa"/>
            </w:tcMar>
          </w:tcPr>
          <w:p>
            <w:pPr>
              <w:pStyle w:val="Tablebody0mm"/>
              <w:widowControl w:val="false"/>
              <w:spacing w:lineRule="auto" w:line="240" w:before="0" w:after="0"/>
              <w:contextualSpacing/>
              <w:rPr>
                <w:rFonts w:ascii="TimesNewRoman" w:hAnsi="TimesNewRoman"/>
              </w:rPr>
            </w:pPr>
            <w:r>
              <w:rPr>
                <w:rFonts w:ascii="TimesNewRoman" w:hAnsi="TimesNewRoman"/>
              </w:rPr>
              <w:t>словари и справочники русского языка ХХI в.</w:t>
            </w:r>
          </w:p>
        </w:tc>
        <w:tc>
          <w:tcPr>
            <w:tcW w:w="3685" w:type="dxa"/>
            <w:tcBorders>
              <w:top w:val="single" w:sz="4" w:space="0" w:color="000000"/>
              <w:left w:val="single" w:sz="4" w:space="0" w:color="000000"/>
              <w:bottom w:val="single" w:sz="4" w:space="0" w:color="000000"/>
              <w:right w:val="single" w:sz="4" w:space="0" w:color="000000"/>
            </w:tcBorders>
            <w:tcMar>
              <w:top w:w="57" w:type="dxa"/>
              <w:bottom w:w="57"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существительного, глагола. </w:t>
            </w:r>
          </w:p>
          <w:p>
            <w:pPr>
              <w:pStyle w:val="Tablebody0mm"/>
              <w:widowControl w:val="false"/>
              <w:spacing w:lineRule="auto" w:line="240" w:before="0" w:after="0"/>
              <w:contextualSpacing/>
              <w:rPr>
                <w:rFonts w:ascii="TimesNewRoman" w:hAnsi="TimesNewRoman"/>
              </w:rPr>
            </w:pPr>
            <w:r>
              <w:rPr>
                <w:rFonts w:ascii="TimesNewRoman" w:hAnsi="TimesNewRoman"/>
              </w:rPr>
              <w:t>Использовать современные грамматические словари и справочники русского языка</w:t>
            </w:r>
          </w:p>
        </w:tc>
      </w:tr>
      <w:tr>
        <w:trPr/>
        <w:tc>
          <w:tcPr>
            <w:tcW w:w="2773" w:type="dxa"/>
            <w:tcBorders>
              <w:top w:val="single" w:sz="4" w:space="0" w:color="000000"/>
              <w:left w:val="single" w:sz="4" w:space="0" w:color="000000"/>
              <w:bottom w:val="single" w:sz="4" w:space="0" w:color="000000"/>
              <w:right w:val="single" w:sz="4" w:space="0" w:color="000000"/>
            </w:tcBorders>
            <w:tcMar>
              <w:top w:w="57" w:type="dxa"/>
              <w:bottom w:w="57" w:type="dxa"/>
            </w:tcMar>
          </w:tcPr>
          <w:p>
            <w:pPr>
              <w:pStyle w:val="Tablebody0mm"/>
              <w:widowControl w:val="false"/>
              <w:spacing w:lineRule="auto" w:line="240" w:before="0" w:after="0"/>
              <w:contextualSpacing/>
              <w:rPr>
                <w:rFonts w:ascii="TimesNewRoman" w:hAnsi="TimesNewRoman"/>
              </w:rPr>
            </w:pPr>
            <w:r>
              <w:rPr>
                <w:rFonts w:ascii="TimesNewRoman" w:hAnsi="TimesNewRoman"/>
              </w:rPr>
              <w:t>Орфографические варианты</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Mar>
              <w:top w:w="57" w:type="dxa"/>
              <w:bottom w:w="57" w:type="dxa"/>
            </w:tcMar>
          </w:tcPr>
          <w:p>
            <w:pPr>
              <w:pStyle w:val="Tablebody0mm"/>
              <w:widowControl w:val="false"/>
              <w:spacing w:lineRule="auto" w:line="240" w:before="0" w:after="0"/>
              <w:contextualSpacing/>
              <w:rPr>
                <w:rFonts w:ascii="TimesNewRoman" w:hAnsi="TimesNewRoman"/>
              </w:rPr>
            </w:pPr>
            <w:r>
              <w:rPr>
                <w:rFonts w:ascii="TimesNewRoman" w:hAnsi="TimesNewRoman"/>
              </w:rPr>
              <w:t>Русская орфография: нормы и варианты, правила и исключения (обобщение и повторение). Орфографическая вариативность в современном русском языке. Орфографический вариант (общее представление). Орфографические словари и справочники русского языка ХХI в.</w:t>
            </w:r>
          </w:p>
        </w:tc>
        <w:tc>
          <w:tcPr>
            <w:tcW w:w="3685" w:type="dxa"/>
            <w:tcBorders>
              <w:top w:val="single" w:sz="4" w:space="0" w:color="000000"/>
              <w:left w:val="single" w:sz="4" w:space="0" w:color="000000"/>
              <w:bottom w:val="single" w:sz="4" w:space="0" w:color="000000"/>
              <w:right w:val="single" w:sz="4" w:space="0" w:color="000000"/>
            </w:tcBorders>
            <w:tcMar>
              <w:top w:w="57" w:type="dxa"/>
              <w:bottom w:w="57" w:type="dxa"/>
            </w:tcMar>
          </w:tcPr>
          <w:p>
            <w:pPr>
              <w:pStyle w:val="Tablebody0mm"/>
              <w:widowControl w:val="false"/>
              <w:spacing w:lineRule="auto" w:line="240" w:before="0" w:after="0"/>
              <w:contextualSpacing/>
              <w:rPr>
                <w:rFonts w:ascii="TimesNewRoman" w:hAnsi="TimesNewRoman"/>
              </w:rPr>
            </w:pPr>
            <w:r>
              <w:rPr>
                <w:rFonts w:ascii="TimesNewRoman" w:hAnsi="TimesNewRoman"/>
              </w:rPr>
              <w:t>Анализировать примеры орфографических вариантов. Использовать современные орфографические словари и справочники русского языка</w:t>
            </w:r>
          </w:p>
        </w:tc>
      </w:tr>
      <w:tr>
        <w:trPr/>
        <w:tc>
          <w:tcPr>
            <w:tcW w:w="2773" w:type="dxa"/>
            <w:tcBorders>
              <w:top w:val="single" w:sz="4" w:space="0" w:color="000000"/>
              <w:left w:val="single" w:sz="4" w:space="0" w:color="000000"/>
              <w:bottom w:val="single" w:sz="4" w:space="0" w:color="000000"/>
              <w:right w:val="single" w:sz="4" w:space="0" w:color="000000"/>
            </w:tcBorders>
            <w:tcMar>
              <w:top w:w="57" w:type="dxa"/>
              <w:bottom w:w="57" w:type="dxa"/>
            </w:tcMar>
          </w:tcPr>
          <w:p>
            <w:pPr>
              <w:pStyle w:val="Tablebody0mm"/>
              <w:widowControl w:val="false"/>
              <w:spacing w:lineRule="auto" w:line="240" w:before="0" w:after="0"/>
              <w:contextualSpacing/>
              <w:rPr>
                <w:rFonts w:ascii="TimesNewRoman" w:hAnsi="TimesNewRoman"/>
              </w:rPr>
            </w:pPr>
            <w:r>
              <w:rPr>
                <w:rFonts w:ascii="TimesNewRoman" w:hAnsi="TimesNewRoman"/>
              </w:rPr>
              <w:t>Языковая игра</w:t>
            </w:r>
          </w:p>
          <w:p>
            <w:pPr>
              <w:pStyle w:val="Tablebody0mm"/>
              <w:widowControl w:val="false"/>
              <w:spacing w:lineRule="auto" w:line="240" w:before="0" w:after="0"/>
              <w:contextualSpacing/>
              <w:rPr>
                <w:rFonts w:ascii="TimesNewRoman" w:hAnsi="TimesNewRoman"/>
              </w:rPr>
            </w:pPr>
            <w:r>
              <w:rPr>
                <w:rFonts w:ascii="TimesNewRoman" w:hAnsi="TimesNewRoman"/>
              </w:rPr>
              <w:t>(2 ч )</w:t>
            </w:r>
          </w:p>
        </w:tc>
        <w:tc>
          <w:tcPr>
            <w:tcW w:w="3685" w:type="dxa"/>
            <w:tcBorders>
              <w:top w:val="single" w:sz="4" w:space="0" w:color="000000"/>
              <w:left w:val="single" w:sz="4" w:space="0" w:color="000000"/>
              <w:bottom w:val="single" w:sz="4" w:space="0" w:color="000000"/>
              <w:right w:val="single" w:sz="4" w:space="0" w:color="000000"/>
            </w:tcBorders>
            <w:tcMar>
              <w:top w:w="57" w:type="dxa"/>
              <w:bottom w:w="57" w:type="dxa"/>
            </w:tcMar>
          </w:tcPr>
          <w:p>
            <w:pPr>
              <w:pStyle w:val="Tablebody0mm"/>
              <w:widowControl w:val="false"/>
              <w:spacing w:lineRule="auto" w:line="240" w:before="0" w:after="0"/>
              <w:contextualSpacing/>
              <w:rPr>
                <w:rFonts w:ascii="TimesNewRoman" w:hAnsi="TimesNewRoman"/>
              </w:rPr>
            </w:pPr>
            <w:r>
              <w:rPr>
                <w:rFonts w:ascii="TimesNewRoman" w:hAnsi="TimesNewRoman"/>
              </w:rPr>
              <w:t>Языковая игра как тип речевого поведения. Отступление от языковых норм в языковой игре. Графические, фонетические, лексические, слово</w:t>
              <w:softHyphen/>
              <w:t>образовательные, морфологические, синтаксические особенности языковой игры в художественном тексте (общее представление)</w:t>
            </w:r>
          </w:p>
        </w:tc>
        <w:tc>
          <w:tcPr>
            <w:tcW w:w="3685" w:type="dxa"/>
            <w:tcBorders>
              <w:top w:val="single" w:sz="4" w:space="0" w:color="000000"/>
              <w:left w:val="single" w:sz="4" w:space="0" w:color="000000"/>
              <w:bottom w:val="single" w:sz="4" w:space="0" w:color="000000"/>
              <w:right w:val="single" w:sz="4" w:space="0" w:color="000000"/>
            </w:tcBorders>
            <w:tcMar>
              <w:top w:w="57" w:type="dxa"/>
              <w:bottom w:w="57"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Комментировать примеры отступления от языковых норм в языковой игре; сопоставлять примеры языковой игры и примеры нарушения языковых норм. </w:t>
            </w:r>
          </w:p>
          <w:p>
            <w:pPr>
              <w:pStyle w:val="Tablebody0mm"/>
              <w:widowControl w:val="false"/>
              <w:spacing w:lineRule="auto" w:line="240" w:before="0" w:after="0"/>
              <w:contextualSpacing/>
              <w:rPr>
                <w:rFonts w:ascii="TimesNewRoman" w:hAnsi="TimesNewRoman"/>
              </w:rPr>
            </w:pPr>
            <w:r>
              <w:rPr>
                <w:rFonts w:ascii="TimesNewRoman" w:hAnsi="TimesNewRoman"/>
              </w:rPr>
              <w:t>Анализировать и оценивать с точки зрения соблюдения норм современного русского литературного языка речевые высказывания.</w:t>
            </w:r>
          </w:p>
          <w:p>
            <w:pPr>
              <w:pStyle w:val="Tablebody0mm"/>
              <w:widowControl w:val="false"/>
              <w:spacing w:lineRule="auto" w:line="240" w:before="0" w:after="0"/>
              <w:contextualSpacing/>
              <w:rPr>
                <w:rFonts w:ascii="TimesNewRoman" w:hAnsi="TimesNewRoman"/>
              </w:rPr>
            </w:pPr>
            <w:r>
              <w:rPr>
                <w:rFonts w:ascii="TimesNewRoman" w:hAnsi="TimesNewRoman"/>
              </w:rPr>
              <w:t>Корректировать речь с учётом её соответствия основным нормам современного литературного языка</w:t>
            </w:r>
          </w:p>
        </w:tc>
      </w:tr>
      <w:tr>
        <w:trPr/>
        <w:tc>
          <w:tcPr>
            <w:tcW w:w="2773" w:type="dxa"/>
            <w:tcBorders>
              <w:top w:val="single" w:sz="4" w:space="0" w:color="000000"/>
              <w:left w:val="single" w:sz="4" w:space="0" w:color="000000"/>
              <w:bottom w:val="single" w:sz="4" w:space="0" w:color="000000"/>
              <w:right w:val="single" w:sz="4" w:space="0" w:color="000000"/>
            </w:tcBorders>
            <w:tcMar>
              <w:top w:w="57" w:type="dxa"/>
              <w:bottom w:w="57"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Проверочная работа 2. Проектно-исследовательская деятельность. </w:t>
            </w:r>
          </w:p>
        </w:tc>
        <w:tc>
          <w:tcPr>
            <w:tcW w:w="3685" w:type="dxa"/>
            <w:tcBorders>
              <w:top w:val="single" w:sz="4" w:space="0" w:color="000000"/>
              <w:left w:val="single" w:sz="4" w:space="0" w:color="000000"/>
              <w:bottom w:val="single" w:sz="4" w:space="0" w:color="000000"/>
              <w:right w:val="single" w:sz="4" w:space="0" w:color="000000"/>
            </w:tcBorders>
            <w:tcMar>
              <w:top w:w="57" w:type="dxa"/>
              <w:bottom w:w="57" w:type="dxa"/>
            </w:tcMar>
          </w:tcPr>
          <w:p>
            <w:pPr>
              <w:pStyle w:val="Tablebody0mm"/>
              <w:widowControl w:val="false"/>
              <w:spacing w:lineRule="auto" w:line="240" w:before="0" w:after="0"/>
              <w:contextualSpacing/>
              <w:rPr>
                <w:rFonts w:ascii="TimesNewRoman" w:hAnsi="TimesNewRoman"/>
              </w:rPr>
            </w:pPr>
            <w:r>
              <w:rPr>
                <w:rFonts w:ascii="TimesNewRoman" w:hAnsi="TimesNewRoman"/>
              </w:rPr>
              <w:t>Представление проектов, результатов исследовательской работы</w:t>
            </w:r>
          </w:p>
        </w:tc>
        <w:tc>
          <w:tcPr>
            <w:tcW w:w="3685" w:type="dxa"/>
            <w:tcBorders>
              <w:top w:val="single" w:sz="4" w:space="0" w:color="000000"/>
              <w:left w:val="single" w:sz="4" w:space="0" w:color="000000"/>
              <w:bottom w:val="single" w:sz="4" w:space="0" w:color="000000"/>
              <w:right w:val="single" w:sz="4" w:space="0" w:color="000000"/>
            </w:tcBorders>
            <w:tcMar>
              <w:top w:w="57" w:type="dxa"/>
              <w:bottom w:w="57" w:type="dxa"/>
            </w:tcMar>
          </w:tcPr>
          <w:p>
            <w:pPr>
              <w:pStyle w:val="Tablebody0mm"/>
              <w:widowControl w:val="false"/>
              <w:spacing w:lineRule="auto" w:line="240" w:before="0" w:after="0"/>
              <w:contextualSpacing/>
              <w:rPr>
                <w:rFonts w:ascii="TimesNewRoman" w:hAnsi="TimesNewRoman"/>
              </w:rPr>
            </w:pPr>
            <w:r>
              <w:rPr>
                <w:rFonts w:ascii="TimesNewRoman" w:hAnsi="TimesNewRoman"/>
              </w:rPr>
              <w:t>Публично представлять результаты проведённого языкового анализа, выполненного лингвистического</w:t>
            </w:r>
          </w:p>
        </w:tc>
      </w:tr>
      <w:tr>
        <w:trPr/>
        <w:tc>
          <w:tcPr>
            <w:tcW w:w="2773" w:type="dxa"/>
            <w:tcBorders>
              <w:top w:val="single" w:sz="4" w:space="0" w:color="000000"/>
              <w:left w:val="single" w:sz="4" w:space="0" w:color="000000"/>
              <w:bottom w:val="single" w:sz="4" w:space="0" w:color="000000"/>
              <w:right w:val="single" w:sz="4" w:space="0" w:color="000000"/>
            </w:tcBorders>
            <w:tcMar>
              <w:top w:w="96" w:type="dxa"/>
              <w:bottom w:w="96"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«Ошибка в рекламе? Не может быть!» (исследуем текст рекламы) </w:t>
            </w:r>
          </w:p>
          <w:p>
            <w:pPr>
              <w:pStyle w:val="Tablebody0mm"/>
              <w:widowControl w:val="false"/>
              <w:spacing w:lineRule="auto" w:line="240" w:before="0" w:after="0"/>
              <w:contextualSpacing/>
              <w:rPr>
                <w:rFonts w:ascii="TimesNewRoman" w:hAnsi="TimesNewRoman"/>
              </w:rPr>
            </w:pPr>
            <w:r>
              <w:rPr>
                <w:rFonts w:ascii="TimesNewRoman" w:hAnsi="TimesNewRoman"/>
              </w:rPr>
              <w:t>(4 ч)</w:t>
            </w:r>
          </w:p>
        </w:tc>
        <w:tc>
          <w:tcPr>
            <w:tcW w:w="3685" w:type="dxa"/>
            <w:tcBorders>
              <w:top w:val="single" w:sz="4" w:space="0" w:color="000000"/>
              <w:left w:val="single" w:sz="4" w:space="0" w:color="000000"/>
              <w:bottom w:val="single" w:sz="4" w:space="0" w:color="000000"/>
              <w:right w:val="single" w:sz="4" w:space="0" w:color="000000"/>
            </w:tcBorders>
            <w:tcMar>
              <w:top w:w="96" w:type="dxa"/>
              <w:bottom w:w="96" w:type="dxa"/>
            </w:tcMar>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Mar>
              <w:top w:w="96" w:type="dxa"/>
              <w:bottom w:w="96" w:type="dxa"/>
            </w:tcMar>
          </w:tcPr>
          <w:p>
            <w:pPr>
              <w:pStyle w:val="Tablebody0mm"/>
              <w:widowControl w:val="false"/>
              <w:spacing w:lineRule="auto" w:line="240" w:before="0" w:after="0"/>
              <w:contextualSpacing/>
              <w:rPr>
                <w:rFonts w:ascii="TimesNewRoman" w:hAnsi="TimesNewRoman"/>
              </w:rPr>
            </w:pPr>
            <w:r>
              <w:rPr>
                <w:rFonts w:ascii="TimesNewRoman" w:hAnsi="TimesNewRoman"/>
                <w:spacing w:val="-2"/>
              </w:rPr>
              <w:t>эксперимента, исследования, проекта;</w:t>
            </w:r>
          </w:p>
          <w:p>
            <w:pPr>
              <w:pStyle w:val="Tablebody0mm"/>
              <w:widowControl w:val="false"/>
              <w:spacing w:lineRule="auto" w:line="240" w:before="0" w:after="0"/>
              <w:contextualSpacing/>
              <w:rPr>
                <w:rFonts w:ascii="TimesNewRoman" w:hAnsi="TimesNewRoman"/>
              </w:rPr>
            </w:pPr>
            <w:r>
              <w:rPr>
                <w:rFonts w:ascii="TimesNewRoman" w:hAnsi="TimesNew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w:t>
            </w:r>
          </w:p>
        </w:tc>
      </w:tr>
      <w:tr>
        <w:trPr/>
        <w:tc>
          <w:tcPr>
            <w:tcW w:w="10143" w:type="dxa"/>
            <w:gridSpan w:val="3"/>
            <w:tcBorders>
              <w:top w:val="single" w:sz="4" w:space="0" w:color="000000"/>
              <w:left w:val="single" w:sz="4" w:space="0" w:color="000000"/>
              <w:bottom w:val="single" w:sz="4" w:space="0" w:color="000000"/>
              <w:right w:val="single" w:sz="4" w:space="0" w:color="000000"/>
            </w:tcBorders>
            <w:tcMar>
              <w:top w:w="96" w:type="dxa"/>
              <w:bottom w:w="96" w:type="dxa"/>
            </w:tcMar>
          </w:tcPr>
          <w:p>
            <w:pPr>
              <w:pStyle w:val="Tablehead"/>
              <w:widowControl w:val="false"/>
              <w:spacing w:lineRule="auto" w:line="240" w:before="0" w:after="0"/>
              <w:contextualSpacing/>
              <w:rPr>
                <w:rFonts w:ascii="TimesNewRoman" w:hAnsi="TimesNewRoman"/>
              </w:rPr>
            </w:pPr>
            <w:r>
              <w:rPr>
                <w:rFonts w:ascii="TimesNewRoman" w:hAnsi="TimesNewRoman"/>
              </w:rPr>
              <w:t>РЕЧЬ. РЕЧЕВАЯ ДЕЯТЕЛЬНОСТЬ. ТЕКСТ (22 ч)</w:t>
            </w:r>
          </w:p>
        </w:tc>
      </w:tr>
      <w:tr>
        <w:trPr/>
        <w:tc>
          <w:tcPr>
            <w:tcW w:w="2773" w:type="dxa"/>
            <w:tcBorders>
              <w:top w:val="single" w:sz="4" w:space="0" w:color="000000"/>
              <w:left w:val="single" w:sz="4" w:space="0" w:color="000000"/>
              <w:bottom w:val="single" w:sz="4" w:space="0" w:color="000000"/>
              <w:right w:val="single" w:sz="4" w:space="0" w:color="000000"/>
            </w:tcBorders>
            <w:tcMar>
              <w:top w:w="96" w:type="dxa"/>
              <w:bottom w:w="96" w:type="dxa"/>
            </w:tcMar>
          </w:tcPr>
          <w:p>
            <w:pPr>
              <w:pStyle w:val="Tablebody0mm"/>
              <w:widowControl w:val="false"/>
              <w:spacing w:lineRule="auto" w:line="240" w:before="0" w:after="0"/>
              <w:contextualSpacing/>
              <w:rPr>
                <w:rFonts w:ascii="TimesNewRoman" w:hAnsi="TimesNewRoman"/>
              </w:rPr>
            </w:pPr>
            <w:r>
              <w:rPr>
                <w:rFonts w:ascii="TimesNewRoman" w:hAnsi="TimesNewRoman"/>
              </w:rPr>
              <w:t>Текст как средство передачи и хранения культурных ценностей, опыта и истории народа</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Mar>
              <w:top w:w="96" w:type="dxa"/>
              <w:bottom w:w="96" w:type="dxa"/>
            </w:tcMar>
          </w:tcPr>
          <w:p>
            <w:pPr>
              <w:pStyle w:val="Tablebody0mm"/>
              <w:widowControl w:val="false"/>
              <w:spacing w:lineRule="auto" w:line="240" w:before="0" w:after="0"/>
              <w:contextualSpacing/>
              <w:rPr>
                <w:rFonts w:ascii="TimesNewRoman" w:hAnsi="TimesNewRoman"/>
              </w:rPr>
            </w:pPr>
            <w:r>
              <w:rPr>
                <w:rFonts w:ascii="TimesNewRoman" w:hAnsi="TimesNewRoman"/>
              </w:rPr>
              <w:t>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w:t>
            </w:r>
          </w:p>
        </w:tc>
        <w:tc>
          <w:tcPr>
            <w:tcW w:w="3685" w:type="dxa"/>
            <w:tcBorders>
              <w:top w:val="single" w:sz="4" w:space="0" w:color="000000"/>
              <w:left w:val="single" w:sz="4" w:space="0" w:color="000000"/>
              <w:bottom w:val="single" w:sz="4" w:space="0" w:color="000000"/>
              <w:right w:val="single" w:sz="4" w:space="0" w:color="000000"/>
            </w:tcBorders>
            <w:tcMar>
              <w:top w:w="96" w:type="dxa"/>
              <w:bottom w:w="96" w:type="dxa"/>
            </w:tcMar>
          </w:tcPr>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тексты как средство передачи и хранения культурных ценностей, опыта и истории народа; как памятники культуры.</w:t>
            </w:r>
          </w:p>
          <w:p>
            <w:pPr>
              <w:pStyle w:val="Tablebody0mm"/>
              <w:widowControl w:val="false"/>
              <w:spacing w:lineRule="auto" w:line="240" w:before="0" w:after="0"/>
              <w:contextualSpacing/>
              <w:rPr>
                <w:rFonts w:ascii="TimesNewRoman" w:hAnsi="TimesNewRoman"/>
              </w:rPr>
            </w:pPr>
            <w:r>
              <w:rPr>
                <w:rFonts w:ascii="TimesNewRoman" w:hAnsi="TimesNewRoman"/>
              </w:rPr>
              <w:t>Выявлять структурно-смысловые компоненты и анализировать языковые особенности художественных текстов; интерпретировать художественные тексты</w:t>
            </w:r>
          </w:p>
        </w:tc>
      </w:tr>
      <w:tr>
        <w:trPr/>
        <w:tc>
          <w:tcPr>
            <w:tcW w:w="2773" w:type="dxa"/>
            <w:tcBorders>
              <w:top w:val="single" w:sz="4" w:space="0" w:color="000000"/>
              <w:left w:val="single" w:sz="4" w:space="0" w:color="000000"/>
              <w:bottom w:val="single" w:sz="4" w:space="0" w:color="000000"/>
              <w:right w:val="single" w:sz="4" w:space="0" w:color="000000"/>
            </w:tcBorders>
            <w:tcMar>
              <w:top w:w="96" w:type="dxa"/>
              <w:bottom w:w="96" w:type="dxa"/>
            </w:tcMar>
          </w:tcPr>
          <w:p>
            <w:pPr>
              <w:pStyle w:val="Tablebody0mm"/>
              <w:widowControl w:val="false"/>
              <w:spacing w:lineRule="auto" w:line="240" w:before="0" w:after="0"/>
              <w:contextualSpacing/>
              <w:rPr>
                <w:rFonts w:ascii="TimesNewRoman" w:hAnsi="TimesNewRoman"/>
              </w:rPr>
            </w:pPr>
            <w:r>
              <w:rPr>
                <w:rFonts w:ascii="TimesNewRoman" w:hAnsi="TimesNewRoman"/>
              </w:rPr>
              <w:t>Линейный текст и гипертекст</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Mar>
              <w:top w:w="96" w:type="dxa"/>
              <w:bottom w:w="96" w:type="dxa"/>
            </w:tcMar>
          </w:tcPr>
          <w:p>
            <w:pPr>
              <w:pStyle w:val="Tablebody0mm"/>
              <w:widowControl w:val="false"/>
              <w:spacing w:lineRule="auto" w:line="240" w:before="0" w:after="0"/>
              <w:contextualSpacing/>
              <w:rPr>
                <w:rFonts w:ascii="TimesNewRoman" w:hAnsi="TimesNewRoman"/>
              </w:rPr>
            </w:pPr>
            <w:r>
              <w:rPr>
                <w:rFonts w:ascii="TimesNewRoman" w:hAnsi="TimesNewRoman"/>
              </w:rPr>
              <w:t>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w:t>
            </w:r>
          </w:p>
        </w:tc>
        <w:tc>
          <w:tcPr>
            <w:tcW w:w="3685" w:type="dxa"/>
            <w:tcBorders>
              <w:top w:val="single" w:sz="4" w:space="0" w:color="000000"/>
              <w:left w:val="single" w:sz="4" w:space="0" w:color="000000"/>
              <w:bottom w:val="single" w:sz="4" w:space="0" w:color="000000"/>
              <w:right w:val="single" w:sz="4" w:space="0" w:color="000000"/>
            </w:tcBorders>
            <w:tcMar>
              <w:top w:w="96" w:type="dxa"/>
              <w:bottom w:w="96" w:type="dxa"/>
            </w:tcMar>
          </w:tcPr>
          <w:p>
            <w:pPr>
              <w:pStyle w:val="Tablebody0mm"/>
              <w:widowControl w:val="false"/>
              <w:spacing w:lineRule="auto" w:line="240" w:before="0" w:after="0"/>
              <w:contextualSpacing/>
              <w:rPr>
                <w:rFonts w:ascii="TimesNewRoman" w:hAnsi="TimesNewRoman"/>
              </w:rPr>
            </w:pPr>
            <w:r>
              <w:rPr>
                <w:rFonts w:ascii="TimesNewRoman" w:hAnsi="TimesNewRoman"/>
              </w:rPr>
              <w:t>Различать линейный текст и гипертекст; использовать гиперссылки при создании и восприятии гипертекстов.</w:t>
            </w:r>
          </w:p>
          <w:p>
            <w:pPr>
              <w:pStyle w:val="Tablebody0mm"/>
              <w:widowControl w:val="false"/>
              <w:spacing w:lineRule="auto" w:line="240" w:before="0" w:after="0"/>
              <w:contextualSpacing/>
              <w:rPr>
                <w:rFonts w:ascii="TimesNewRoman" w:hAnsi="TimesNewRoman"/>
              </w:rPr>
            </w:pPr>
            <w:r>
              <w:rPr>
                <w:rFonts w:ascii="TimesNewRoman" w:hAnsi="TimesNewRoman"/>
              </w:rPr>
              <w:t>Приводить соответствующие примеры линейного текста и гипертекста, комментировать их.</w:t>
            </w:r>
          </w:p>
          <w:p>
            <w:pPr>
              <w:pStyle w:val="Tablebody0mm"/>
              <w:widowControl w:val="false"/>
              <w:spacing w:lineRule="auto" w:line="240" w:before="0" w:after="0"/>
              <w:contextualSpacing/>
              <w:rPr>
                <w:rFonts w:ascii="TimesNewRoman" w:hAnsi="TimesNewRoman"/>
              </w:rPr>
            </w:pPr>
            <w:r>
              <w:rPr>
                <w:rFonts w:ascii="TimesNewRoman" w:hAnsi="TimesNewRoman"/>
              </w:rPr>
              <w:t>Осуществлять информационную переработку линейных текстов и гипертекстов</w:t>
            </w:r>
          </w:p>
        </w:tc>
      </w:tr>
      <w:tr>
        <w:trPr/>
        <w:tc>
          <w:tcPr>
            <w:tcW w:w="2773" w:type="dxa"/>
            <w:tcBorders>
              <w:top w:val="single" w:sz="4" w:space="0" w:color="000000"/>
              <w:left w:val="single" w:sz="4" w:space="0" w:color="000000"/>
              <w:bottom w:val="single" w:sz="4" w:space="0" w:color="000000"/>
              <w:right w:val="single" w:sz="4" w:space="0" w:color="000000"/>
            </w:tcBorders>
            <w:tcMar>
              <w:top w:w="96" w:type="dxa"/>
              <w:bottom w:w="96"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Современные тексты как особое явление в практике общения </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Mar>
              <w:top w:w="96" w:type="dxa"/>
              <w:bottom w:w="96" w:type="dxa"/>
            </w:tcMar>
          </w:tcPr>
          <w:p>
            <w:pPr>
              <w:pStyle w:val="Tablebody0mm"/>
              <w:widowControl w:val="false"/>
              <w:spacing w:lineRule="auto" w:line="240" w:before="0" w:after="0"/>
              <w:contextualSpacing/>
              <w:rPr>
                <w:rFonts w:ascii="TimesNewRoman" w:hAnsi="TimesNewRoman"/>
              </w:rPr>
            </w:pPr>
            <w:r>
              <w:rPr>
                <w:rFonts w:ascii="TimesNewRoman" w:hAnsi="TimesNewRoman"/>
              </w:rPr>
              <w:t>Возможности использования в тексте различных знаковых систем. Отражение в текстах современных тенденций к визуализации и диалогизации</w:t>
            </w:r>
          </w:p>
        </w:tc>
        <w:tc>
          <w:tcPr>
            <w:tcW w:w="3685" w:type="dxa"/>
            <w:tcBorders>
              <w:top w:val="single" w:sz="4" w:space="0" w:color="000000"/>
              <w:left w:val="single" w:sz="4" w:space="0" w:color="000000"/>
              <w:bottom w:val="single" w:sz="4" w:space="0" w:color="000000"/>
              <w:right w:val="single" w:sz="4" w:space="0" w:color="000000"/>
            </w:tcBorders>
            <w:tcMar>
              <w:top w:w="96" w:type="dxa"/>
              <w:bottom w:w="96" w:type="dxa"/>
            </w:tcMar>
          </w:tcPr>
          <w:p>
            <w:pPr>
              <w:pStyle w:val="Tablebody0mm"/>
              <w:widowControl w:val="false"/>
              <w:spacing w:lineRule="auto" w:line="240" w:before="0" w:after="0"/>
              <w:contextualSpacing/>
              <w:rPr>
                <w:rFonts w:ascii="TimesNewRoman" w:hAnsi="TimesNewRoman"/>
              </w:rPr>
            </w:pPr>
            <w:r>
              <w:rPr>
                <w:rFonts w:ascii="TimesNewRoman" w:hAnsi="TimesNewRoman"/>
              </w:rPr>
              <w:t>Дифференцировать и интегрировать информацию прочитанного или прослушанного текста; выявлять роль фактического и иллюстративного</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общения. Графические, орфографические и пунктуационные средства выразительности</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материала в содержательном наполнении текста; устанавливать логическую связь между выявленными фактами.</w:t>
            </w:r>
          </w:p>
          <w:p>
            <w:pPr>
              <w:pStyle w:val="Tablebody0mm"/>
              <w:widowControl w:val="false"/>
              <w:spacing w:lineRule="auto" w:line="240" w:before="0" w:after="0"/>
              <w:contextualSpacing/>
              <w:rPr>
                <w:rFonts w:ascii="TimesNewRoman" w:hAnsi="TimesNewRoman"/>
              </w:rPr>
            </w:pPr>
            <w:r>
              <w:rPr>
                <w:rFonts w:ascii="TimesNewRoman" w:hAnsi="TimesNewRoman"/>
              </w:rPr>
              <w:t>Анализировать прослушанный или прочитанный текст с учётом различных способов представления в нём информации</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Стратегии чтения и понимания текста </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Приёмы оптимизации процессов чтения и понимания текста (глоссарий, гиперссылки, приём постановки вопросов). Приёмы использования графики как средства упорядочения информации прочитанного и/или услышанного текста</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spacing w:val="-4"/>
              </w:rPr>
              <w:t>Использовать основные стратегии, приёмы оптимизации процессов чтения и понимания текста (создание глоссария, гиперссылок; использование приёма постановки вопросов, графических организаторов информации, обеспечивающих понимание текста: кластеры, таблицы, граф-схемы и др.).</w:t>
            </w:r>
          </w:p>
          <w:p>
            <w:pPr>
              <w:pStyle w:val="Tablebody0mm"/>
              <w:widowControl w:val="false"/>
              <w:spacing w:lineRule="auto" w:line="240" w:before="0" w:after="0"/>
              <w:contextualSpacing/>
              <w:rPr>
                <w:rFonts w:ascii="TimesNewRoman" w:hAnsi="TimesNewRoman"/>
              </w:rPr>
            </w:pPr>
            <w:r>
              <w:rPr>
                <w:rFonts w:ascii="TimesNewRoman" w:hAnsi="TimesNewRoman"/>
              </w:rPr>
              <w:t>Использовать графику как средство упорядочения информации прочитанного и/или услышанного текста</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Русская речь в повседневном устном общении </w:t>
            </w:r>
          </w:p>
          <w:p>
            <w:pPr>
              <w:pStyle w:val="Tablebody0mm"/>
              <w:widowControl w:val="false"/>
              <w:spacing w:lineRule="auto" w:line="240" w:before="0" w:after="0"/>
              <w:contextualSpacing/>
              <w:rPr>
                <w:rFonts w:ascii="TimesNewRoman" w:hAnsi="TimesNewRoman"/>
              </w:rPr>
            </w:pPr>
            <w:r>
              <w:rPr>
                <w:rFonts w:ascii="TimesNewRoman" w:hAnsi="TimesNewRoman"/>
              </w:rPr>
              <w:t>(2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Специфика устной речи. Речевой опыт. Социальные роли в повседневном общении</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Оценивать устные высказывания с точки зрения их эффективности; точного, уместного и выразительного словоупотребления. Выявлять основные причины коммуникативных неудач и объяснять их.</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Использовать свой речевой опыт в процессе коммуникации</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Письменная речь в Рунете</w:t>
            </w:r>
          </w:p>
          <w:p>
            <w:pPr>
              <w:pStyle w:val="Tablebody0mm"/>
              <w:widowControl w:val="false"/>
              <w:spacing w:lineRule="auto" w:line="240" w:before="0" w:after="0"/>
              <w:contextualSpacing/>
              <w:rPr>
                <w:rFonts w:ascii="TimesNewRoman" w:hAnsi="TimesNewRoman"/>
              </w:rPr>
            </w:pPr>
            <w:r>
              <w:rPr>
                <w:rFonts w:ascii="TimesNewRoman" w:hAnsi="TimesNewRoman"/>
              </w:rPr>
              <w:t>(2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Оценивать особенности функционирования современного русского языка, проявляющиеся в интернет-коммуникации.</w:t>
            </w:r>
          </w:p>
          <w:p>
            <w:pPr>
              <w:pStyle w:val="Tablebody0mm"/>
              <w:widowControl w:val="false"/>
              <w:spacing w:lineRule="auto" w:line="240" w:before="0" w:after="0"/>
              <w:contextualSpacing/>
              <w:rPr>
                <w:rFonts w:ascii="TimesNewRoman" w:hAnsi="TimesNewRoman"/>
              </w:rPr>
            </w:pPr>
            <w:r>
              <w:rPr>
                <w:rFonts w:ascii="TimesNewRoman" w:hAnsi="TimesNewRoman"/>
              </w:rPr>
              <w:t>Использовать возможности преодоления негативных тенденций развития современного русского литературного языка.</w:t>
            </w:r>
          </w:p>
          <w:p>
            <w:pPr>
              <w:pStyle w:val="Tablebody0mm"/>
              <w:widowControl w:val="false"/>
              <w:spacing w:lineRule="auto" w:line="240" w:before="0" w:after="0"/>
              <w:contextualSpacing/>
              <w:rPr>
                <w:rFonts w:ascii="TimesNewRoman" w:hAnsi="TimesNewRoman"/>
              </w:rPr>
            </w:pPr>
            <w:r>
              <w:rPr>
                <w:rFonts w:ascii="TimesNewRoman" w:hAnsi="TimesNewRoman"/>
              </w:rPr>
              <w:t>Владеть культурой электронного общения</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Обучающий корпус Национального корпуса русского языка как информационно-справочный ресурс </w:t>
            </w:r>
          </w:p>
          <w:p>
            <w:pPr>
              <w:pStyle w:val="Tablebody0mm"/>
              <w:widowControl w:val="false"/>
              <w:spacing w:lineRule="auto" w:line="240" w:before="0" w:after="0"/>
              <w:contextualSpacing/>
              <w:rPr>
                <w:rFonts w:ascii="TimesNewRoman" w:hAnsi="TimesNewRoman"/>
              </w:rPr>
            </w:pPr>
            <w:r>
              <w:rPr>
                <w:rFonts w:ascii="TimesNewRoman" w:hAnsi="TimesNewRoman"/>
              </w:rPr>
              <w:t>(2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Обучающий корпус Национального корпуса русского языка (НКРЯ). Состав и структура НКРЯ. Возможности работы с Обучающим корпусом</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Использовать Обучающий корпус Национального корпуса русского языка как информационно-справочный ресурс.</w:t>
            </w:r>
          </w:p>
          <w:p>
            <w:pPr>
              <w:pStyle w:val="Tablebody0mm"/>
              <w:widowControl w:val="false"/>
              <w:spacing w:lineRule="auto" w:line="240" w:before="0" w:after="0"/>
              <w:contextualSpacing/>
              <w:rPr>
                <w:rFonts w:ascii="TimesNewRoman" w:hAnsi="TimesNewRoman"/>
              </w:rPr>
            </w:pPr>
            <w:r>
              <w:rPr>
                <w:rFonts w:ascii="TimesNewRoman" w:hAnsi="TimesNewRoman"/>
              </w:rPr>
              <w:t>Использовать современные электронные базы, онлайн-ресурсы для решения учебных задач</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Проверочная работа 3. Проектно-исследовательская деятельность </w:t>
            </w:r>
          </w:p>
          <w:p>
            <w:pPr>
              <w:pStyle w:val="Tablebody0mm"/>
              <w:widowControl w:val="false"/>
              <w:spacing w:lineRule="auto" w:line="240" w:before="0" w:after="0"/>
              <w:contextualSpacing/>
              <w:rPr>
                <w:rFonts w:ascii="TimesNewRoman" w:hAnsi="TimesNewRoman"/>
              </w:rPr>
            </w:pPr>
            <w:r>
              <w:rPr>
                <w:rFonts w:ascii="TimesNewRoman" w:hAnsi="TimesNewRoman"/>
              </w:rPr>
              <w:t>(4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Представление проектов, результатов исследовательской работы</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spacing w:val="-2"/>
              </w:rPr>
              <w:t>Публично представлять результаты проведённого языкового анализа, выполненного лингвистического эксперимента, исследования, проекта;</w:t>
            </w:r>
          </w:p>
          <w:p>
            <w:pPr>
              <w:pStyle w:val="Tablebody0mm"/>
              <w:widowControl w:val="false"/>
              <w:spacing w:lineRule="auto" w:line="240" w:before="0" w:after="0"/>
              <w:contextualSpacing/>
              <w:rPr>
                <w:rFonts w:ascii="TimesNewRoman" w:hAnsi="TimesNewRoman"/>
              </w:rPr>
            </w:pPr>
            <w:r>
              <w:rPr>
                <w:rFonts w:ascii="TimesNewRoman" w:hAnsi="TimesNew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w:t>
            </w:r>
          </w:p>
        </w:tc>
      </w:tr>
    </w:tbl>
    <w:p>
      <w:pPr>
        <w:pStyle w:val="Body"/>
        <w:spacing w:lineRule="auto" w:line="240" w:before="0" w:after="0"/>
        <w:contextualSpacing/>
        <w:rPr>
          <w:rFonts w:ascii="TimesNewRoman" w:hAnsi="TimesNewRoman"/>
        </w:rPr>
      </w:pPr>
      <w:r>
        <w:rPr>
          <w:rFonts w:ascii="TimesNewRoman" w:hAnsi="TimesNewRoman"/>
        </w:rPr>
        <w:tab/>
        <w:t xml:space="preserve"> </w:t>
        <w:tab/>
        <w:t xml:space="preserve"> </w:t>
      </w:r>
    </w:p>
    <w:p>
      <w:pPr>
        <w:pStyle w:val="H3"/>
        <w:spacing w:lineRule="auto" w:line="240" w:before="0" w:after="0"/>
        <w:contextualSpacing/>
        <w:rPr>
          <w:rFonts w:ascii="TimesNewRoman" w:hAnsi="TimesNewRoman"/>
        </w:rPr>
      </w:pPr>
      <w:bookmarkStart w:id="17" w:name="_Toc118708905"/>
      <w:r>
        <w:rPr>
          <w:rFonts w:ascii="TimesNewRoman" w:hAnsi="TimesNewRoman"/>
        </w:rPr>
        <w:t>11 КЛАСС</w:t>
      </w:r>
      <w:bookmarkEnd w:id="17"/>
    </w:p>
    <w:p>
      <w:pPr>
        <w:pStyle w:val="Body"/>
        <w:spacing w:lineRule="auto" w:line="240" w:before="0" w:after="0"/>
        <w:contextualSpacing/>
        <w:rPr>
          <w:rFonts w:ascii="TimesNewRoman" w:hAnsi="TimesNewRoman"/>
        </w:rPr>
      </w:pPr>
      <w:r>
        <w:rPr>
          <w:rFonts w:ascii="TimesNewRoman" w:hAnsi="TimesNewRoman"/>
        </w:rPr>
        <w:t>Общее количество — 68 ч, из них:</w:t>
      </w:r>
    </w:p>
    <w:p>
      <w:pPr>
        <w:pStyle w:val="Body"/>
        <w:spacing w:lineRule="auto" w:line="240" w:before="0" w:after="0"/>
        <w:contextualSpacing/>
        <w:rPr>
          <w:rFonts w:ascii="TimesNewRoman" w:hAnsi="TimesNewRoman"/>
        </w:rPr>
      </w:pPr>
      <w:r>
        <w:rPr>
          <w:rFonts w:ascii="TimesNewRoman" w:hAnsi="TimesNewRoman"/>
        </w:rPr>
        <w:t>проверочные работы/представление результатов проектных, исследовательских работ — 12 ч;</w:t>
      </w:r>
    </w:p>
    <w:p>
      <w:pPr>
        <w:pStyle w:val="Body"/>
        <w:spacing w:lineRule="auto" w:line="240" w:before="0" w:after="0"/>
        <w:contextualSpacing/>
        <w:rPr>
          <w:rFonts w:ascii="TimesNewRoman" w:hAnsi="TimesNewRoman"/>
        </w:rPr>
      </w:pPr>
      <w:r>
        <w:rPr>
          <w:rFonts w:ascii="TimesNewRoman" w:hAnsi="TimesNewRoman"/>
        </w:rPr>
        <w:t>резерв — 2 ч.</w:t>
      </w:r>
    </w:p>
    <w:tbl>
      <w:tblPr>
        <w:tblW w:w="10143" w:type="dxa"/>
        <w:jc w:val="left"/>
        <w:tblInd w:w="113" w:type="dxa"/>
        <w:tblLayout w:type="fixed"/>
        <w:tblCellMar>
          <w:top w:w="113" w:type="dxa"/>
          <w:left w:w="113" w:type="dxa"/>
          <w:bottom w:w="128" w:type="dxa"/>
          <w:right w:w="113" w:type="dxa"/>
        </w:tblCellMar>
        <w:tblLook w:noVBand="0" w:val="0000" w:noHBand="0" w:lastColumn="0" w:firstColumn="0" w:lastRow="0" w:firstRow="0"/>
      </w:tblPr>
      <w:tblGrid>
        <w:gridCol w:w="2773"/>
        <w:gridCol w:w="3685"/>
        <w:gridCol w:w="3685"/>
      </w:tblGrid>
      <w:tr>
        <w:trPr>
          <w:tblHeader w:val="true"/>
        </w:trPr>
        <w:tc>
          <w:tcPr>
            <w:tcW w:w="2773" w:type="dxa"/>
            <w:tcBorders>
              <w:top w:val="single" w:sz="4" w:space="0" w:color="000000"/>
              <w:left w:val="single" w:sz="4" w:space="0" w:color="000000"/>
              <w:bottom w:val="single" w:sz="4" w:space="0" w:color="000000"/>
              <w:right w:val="single" w:sz="4" w:space="0" w:color="000000"/>
            </w:tcBorders>
            <w:vAlign w:val="center"/>
          </w:tcPr>
          <w:p>
            <w:pPr>
              <w:pStyle w:val="Tablehead"/>
              <w:widowControl w:val="false"/>
              <w:spacing w:lineRule="auto" w:line="240" w:before="0" w:after="0"/>
              <w:contextualSpacing/>
              <w:rPr>
                <w:rFonts w:ascii="TimesNewRoman" w:hAnsi="TimesNewRoman"/>
              </w:rPr>
            </w:pPr>
            <w:r>
              <w:rPr>
                <w:rFonts w:ascii="TimesNewRoman" w:hAnsi="TimesNewRoman"/>
              </w:rPr>
              <w:t xml:space="preserve">Тематические блоки, </w:t>
              <w:br/>
              <w:t>темы</w:t>
            </w:r>
          </w:p>
        </w:tc>
        <w:tc>
          <w:tcPr>
            <w:tcW w:w="3685" w:type="dxa"/>
            <w:tcBorders>
              <w:top w:val="single" w:sz="4" w:space="0" w:color="000000"/>
              <w:left w:val="single" w:sz="4" w:space="0" w:color="000000"/>
              <w:bottom w:val="single" w:sz="4" w:space="0" w:color="000000"/>
              <w:right w:val="single" w:sz="4" w:space="0" w:color="000000"/>
            </w:tcBorders>
            <w:vAlign w:val="center"/>
          </w:tcPr>
          <w:p>
            <w:pPr>
              <w:pStyle w:val="Tablehead"/>
              <w:widowControl w:val="false"/>
              <w:spacing w:lineRule="auto" w:line="240" w:before="0" w:after="0"/>
              <w:contextualSpacing/>
              <w:rPr>
                <w:rFonts w:ascii="TimesNewRoman" w:hAnsi="TimesNewRoman"/>
              </w:rPr>
            </w:pPr>
            <w:r>
              <w:rPr>
                <w:rFonts w:ascii="TimesNewRoman" w:hAnsi="TimesNewRoman"/>
              </w:rPr>
              <w:t>Основное содержание</w:t>
            </w:r>
          </w:p>
        </w:tc>
        <w:tc>
          <w:tcPr>
            <w:tcW w:w="3685" w:type="dxa"/>
            <w:tcBorders>
              <w:top w:val="single" w:sz="4" w:space="0" w:color="000000"/>
              <w:left w:val="single" w:sz="4" w:space="0" w:color="000000"/>
              <w:bottom w:val="single" w:sz="4" w:space="0" w:color="000000"/>
              <w:right w:val="single" w:sz="4" w:space="0" w:color="000000"/>
            </w:tcBorders>
            <w:vAlign w:val="center"/>
          </w:tcPr>
          <w:p>
            <w:pPr>
              <w:pStyle w:val="Tablehead"/>
              <w:widowControl w:val="false"/>
              <w:spacing w:lineRule="auto" w:line="240" w:before="0" w:after="0"/>
              <w:contextualSpacing/>
              <w:rPr>
                <w:rFonts w:ascii="TimesNewRoman" w:hAnsi="TimesNewRoman"/>
              </w:rPr>
            </w:pPr>
            <w:r>
              <w:rPr>
                <w:rFonts w:ascii="TimesNewRoman" w:hAnsi="TimesNewRoman"/>
              </w:rPr>
              <w:t xml:space="preserve">Основные виды </w:t>
              <w:br/>
              <w:t>деятельности обучающихся</w:t>
            </w:r>
          </w:p>
        </w:tc>
      </w:tr>
      <w:tr>
        <w:trPr/>
        <w:tc>
          <w:tcPr>
            <w:tcW w:w="10143" w:type="dxa"/>
            <w:gridSpan w:val="3"/>
            <w:tcBorders>
              <w:top w:val="single" w:sz="4" w:space="0" w:color="000000"/>
              <w:left w:val="single" w:sz="4" w:space="0" w:color="000000"/>
              <w:bottom w:val="single" w:sz="4" w:space="0" w:color="000000"/>
              <w:right w:val="single" w:sz="4" w:space="0" w:color="000000"/>
            </w:tcBorders>
          </w:tcPr>
          <w:p>
            <w:pPr>
              <w:pStyle w:val="Tablehead"/>
              <w:widowControl w:val="false"/>
              <w:spacing w:lineRule="auto" w:line="240" w:before="0" w:after="0"/>
              <w:contextualSpacing/>
              <w:rPr>
                <w:rFonts w:ascii="TimesNewRoman" w:hAnsi="TimesNewRoman"/>
              </w:rPr>
            </w:pPr>
            <w:r>
              <w:rPr>
                <w:rFonts w:ascii="TimesNewRoman" w:hAnsi="TimesNewRoman"/>
              </w:rPr>
              <w:t>ЯЗЫК И КУЛЬТУРА (22 ч)</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Динамические процессы и новые тенденции в развитии русского языка новейшего периода </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 </w:t>
            </w:r>
            <w:r>
              <w:rPr>
                <w:rFonts w:ascii="TimesNewRoman" w:hAnsi="TimesNewRoman"/>
              </w:rPr>
              <w:t>Этапы современного периода исторического развития русского языка: постсоветский и новейший. Основные причины языковых изменений в постсоветский период. Глобализация современного мира и его цифровизация как основные причины изменений в русском языке первых десятилетий XXI в.</w:t>
            </w:r>
          </w:p>
          <w:p>
            <w:pPr>
              <w:pStyle w:val="Tablebody0mm"/>
              <w:widowControl w:val="false"/>
              <w:spacing w:lineRule="auto" w:line="240" w:before="0" w:after="0"/>
              <w:contextualSpacing/>
              <w:rPr>
                <w:rFonts w:ascii="TimesNewRoman" w:hAnsi="TimesNewRoman"/>
              </w:rPr>
            </w:pPr>
            <w:r>
              <w:rPr>
                <w:rFonts w:ascii="TimesNewRoman" w:hAnsi="TimesNewRoman"/>
              </w:rPr>
              <w:t>Основные направления развития русского языка в XXI в., касающиеся его системной организации.</w:t>
            </w:r>
          </w:p>
          <w:p>
            <w:pPr>
              <w:pStyle w:val="Tablebody0mm"/>
              <w:widowControl w:val="false"/>
              <w:spacing w:lineRule="auto" w:line="240" w:before="0" w:after="0"/>
              <w:contextualSpacing/>
              <w:rPr>
                <w:rFonts w:ascii="TimesNewRoman" w:hAnsi="TimesNewRoman"/>
              </w:rPr>
            </w:pPr>
            <w:r>
              <w:rPr>
                <w:rFonts w:ascii="TimesNewRoman" w:hAnsi="TimesNewRoman"/>
                <w:spacing w:val="-9"/>
              </w:rPr>
              <w:t>Основные направления развития русского языка в XXI в., касающиеся форм его существования, функциональных и социальных разновидностей, изменений в его функционировании в «реальном» и виртуальном пространстве</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основные направления современного развития русского языка, комментировать причины языковых изменений в постсоветский и новейший период; основные направления развития русского языка в XXI в., касающиеся его системной организации, приводить примеры, иллюстрирующие основные тенденции в развитии русского языка новейшего периода.</w:t>
            </w:r>
          </w:p>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основные направления развития русского языка в XXI в., касающиеся форм его существования, функциональных и социальных разновидностей, изменений в его функционировании в «реальном» и виртуальном</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пространстве; приводить соответствующие примеры; сравнивать фрагменты словарных статей в словарях, отражающих русский язык постсоветского (конец XX в.) и новейшего (первая четверть XXI в.) времени.</w:t>
            </w:r>
          </w:p>
          <w:p>
            <w:pPr>
              <w:pStyle w:val="Tablebody0mm"/>
              <w:widowControl w:val="false"/>
              <w:spacing w:lineRule="auto" w:line="240" w:before="0" w:after="0"/>
              <w:contextualSpacing/>
              <w:rPr>
                <w:rFonts w:ascii="TimesNewRoman" w:hAnsi="TimesNewRoman"/>
              </w:rPr>
            </w:pPr>
            <w:r>
              <w:rPr>
                <w:rFonts w:ascii="TimesNewRoman" w:hAnsi="TimesNewRoman"/>
              </w:rPr>
              <w:t>Анализировать фрагменты текстов электронной устно-письменной речи, характеризовать основные признаки таких текстов (на уровне общего представления)</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Русский язык в современной цифровой (виртуальной) коммуникации </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Современная цифровая (виртуальная, электронно-опосредованная) коммуникация, её особенности и формы (общее представление).</w:t>
            </w:r>
          </w:p>
          <w:p>
            <w:pPr>
              <w:pStyle w:val="Tablebody0mm"/>
              <w:widowControl w:val="false"/>
              <w:spacing w:lineRule="auto" w:line="240" w:before="0" w:after="0"/>
              <w:contextualSpacing/>
              <w:rPr>
                <w:rFonts w:ascii="TimesNewRoman" w:hAnsi="TimesNewRoman"/>
              </w:rPr>
            </w:pPr>
            <w:r>
              <w:rPr>
                <w:rFonts w:ascii="TimesNewRoman" w:hAnsi="TimesNewRoman"/>
              </w:rPr>
              <w:t>Электронная (цифровая, клавиатурная) письменная русская речь, её особенности и виды.</w:t>
            </w:r>
          </w:p>
          <w:p>
            <w:pPr>
              <w:pStyle w:val="Tablebody0mm"/>
              <w:widowControl w:val="false"/>
              <w:spacing w:lineRule="auto" w:line="240" w:before="0" w:after="0"/>
              <w:contextualSpacing/>
              <w:rPr>
                <w:rFonts w:ascii="TimesNewRoman" w:hAnsi="TimesNewRoman"/>
              </w:rPr>
            </w:pPr>
            <w:r>
              <w:rPr>
                <w:rFonts w:ascii="TimesNewRoman" w:hAnsi="TimesNewRoman"/>
              </w:rPr>
              <w:t>Устно-письменная речь как новая форма реализации русского языка (общее представление)</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особенности цифровой (виртуальной, электронно-опосредованной) коммуникации, её основные особенности и формы;</w:t>
            </w:r>
          </w:p>
          <w:p>
            <w:pPr>
              <w:pStyle w:val="Tablebody0mm"/>
              <w:widowControl w:val="false"/>
              <w:spacing w:lineRule="auto" w:line="240" w:before="0" w:after="0"/>
              <w:contextualSpacing/>
              <w:rPr>
                <w:rFonts w:ascii="TimesNewRoman" w:hAnsi="TimesNewRoman"/>
              </w:rPr>
            </w:pPr>
            <w:r>
              <w:rPr>
                <w:rFonts w:ascii="TimesNewRoman" w:hAnsi="TimesNewRoman"/>
                <w:spacing w:val="-2"/>
              </w:rPr>
              <w:t>выявлять и характеризовать основные отличия устно-письменной разновидности электронной речи от традиционной письменной речи; приводить соответствующие примеры.</w:t>
            </w:r>
          </w:p>
          <w:p>
            <w:pPr>
              <w:pStyle w:val="Tablebody0mm"/>
              <w:widowControl w:val="false"/>
              <w:spacing w:lineRule="auto" w:line="240" w:before="0" w:after="0"/>
              <w:contextualSpacing/>
              <w:rPr>
                <w:rFonts w:ascii="TimesNewRoman" w:hAnsi="TimesNewRoman"/>
              </w:rPr>
            </w:pPr>
            <w:r>
              <w:rPr>
                <w:rFonts w:ascii="TimesNewRoman" w:hAnsi="TimesNewRoman"/>
              </w:rPr>
              <w:t>Комментировать основные тенденции развития современной электронной письменной речи; анализировать фрагменты устно-письменной речи разных жанров (блог, форум, чат и др.), отмечать и комментировать</w:t>
            </w:r>
          </w:p>
        </w:tc>
      </w:tr>
      <w:tr>
        <w:trPr/>
        <w:tc>
          <w:tcPr>
            <w:tcW w:w="2773" w:type="dxa"/>
            <w:tcBorders>
              <w:top w:val="single" w:sz="4" w:space="0" w:color="000000"/>
              <w:left w:val="single" w:sz="4" w:space="0" w:color="000000"/>
              <w:bottom w:val="single" w:sz="4" w:space="0" w:color="000000"/>
              <w:right w:val="single" w:sz="4" w:space="0" w:color="000000"/>
            </w:tcBorders>
            <w:tcMar>
              <w:top w:w="96" w:type="dxa"/>
              <w:bottom w:w="85" w:type="dxa"/>
            </w:tcMar>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Mar>
              <w:top w:w="96" w:type="dxa"/>
              <w:bottom w:w="85" w:type="dxa"/>
            </w:tcMar>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Mar>
              <w:top w:w="96" w:type="dxa"/>
              <w:bottom w:w="85" w:type="dxa"/>
            </w:tcMar>
          </w:tcPr>
          <w:p>
            <w:pPr>
              <w:pStyle w:val="Tablebody0mm"/>
              <w:widowControl w:val="false"/>
              <w:spacing w:lineRule="auto" w:line="240" w:before="0" w:after="0"/>
              <w:contextualSpacing/>
              <w:rPr>
                <w:rFonts w:ascii="TimesNewRoman" w:hAnsi="TimesNewRoman"/>
              </w:rPr>
            </w:pPr>
            <w:r>
              <w:rPr>
                <w:rFonts w:ascii="TimesNewRoman" w:hAnsi="TimesNewRoman"/>
              </w:rPr>
              <w:t>основные языковые особенности и особенности графического оформления устно-письменной речи (на отдельных примерах)</w:t>
            </w:r>
          </w:p>
        </w:tc>
      </w:tr>
      <w:tr>
        <w:trPr/>
        <w:tc>
          <w:tcPr>
            <w:tcW w:w="2773" w:type="dxa"/>
            <w:tcBorders>
              <w:top w:val="single" w:sz="4" w:space="0" w:color="000000"/>
              <w:left w:val="single" w:sz="4" w:space="0" w:color="000000"/>
              <w:bottom w:val="single" w:sz="4" w:space="0" w:color="000000"/>
              <w:right w:val="single" w:sz="4" w:space="0" w:color="000000"/>
            </w:tcBorders>
            <w:tcMar>
              <w:top w:w="96" w:type="dxa"/>
              <w:bottom w:w="85" w:type="dxa"/>
            </w:tcMar>
          </w:tcPr>
          <w:p>
            <w:pPr>
              <w:pStyle w:val="Tablebody0mm"/>
              <w:widowControl w:val="false"/>
              <w:spacing w:lineRule="auto" w:line="240" w:before="0" w:after="0"/>
              <w:contextualSpacing/>
              <w:rPr>
                <w:rFonts w:ascii="TimesNewRoman" w:hAnsi="TimesNewRoman"/>
              </w:rPr>
            </w:pPr>
            <w:r>
              <w:rPr>
                <w:rFonts w:ascii="TimesNewRoman" w:hAnsi="TimesNewRoman"/>
              </w:rPr>
              <w:t>Активные процессы в развитии лексики в русском языке XXI в. (3 ч)</w:t>
            </w:r>
          </w:p>
        </w:tc>
        <w:tc>
          <w:tcPr>
            <w:tcW w:w="3685" w:type="dxa"/>
            <w:tcBorders>
              <w:top w:val="single" w:sz="4" w:space="0" w:color="000000"/>
              <w:left w:val="single" w:sz="4" w:space="0" w:color="000000"/>
              <w:bottom w:val="single" w:sz="4" w:space="0" w:color="000000"/>
              <w:right w:val="single" w:sz="4" w:space="0" w:color="000000"/>
            </w:tcBorders>
            <w:tcMar>
              <w:top w:w="96" w:type="dxa"/>
              <w:bottom w:w="85" w:type="dxa"/>
            </w:tcMar>
          </w:tcPr>
          <w:p>
            <w:pPr>
              <w:pStyle w:val="Tablebody0mm"/>
              <w:widowControl w:val="false"/>
              <w:spacing w:lineRule="auto" w:line="240" w:before="0" w:after="0"/>
              <w:contextualSpacing/>
              <w:rPr>
                <w:rFonts w:ascii="TimesNewRoman" w:hAnsi="TimesNewRoman"/>
              </w:rPr>
            </w:pPr>
            <w:r>
              <w:rPr>
                <w:rFonts w:ascii="TimesNewRoman" w:hAnsi="TimesNewRoman"/>
              </w:rPr>
              <w:t>Расширение словарного состава русского языка в XXI в. Новая и новейшая лексика. Тематические разряды лексических неологизмов.</w:t>
            </w:r>
          </w:p>
          <w:p>
            <w:pPr>
              <w:pStyle w:val="Tablebody0mm"/>
              <w:widowControl w:val="false"/>
              <w:spacing w:lineRule="auto" w:line="240" w:before="0" w:after="0"/>
              <w:contextualSpacing/>
              <w:rPr>
                <w:rFonts w:ascii="TimesNewRoman" w:hAnsi="TimesNewRoman"/>
              </w:rPr>
            </w:pPr>
            <w:r>
              <w:rPr>
                <w:rFonts w:ascii="TimesNewRoman" w:hAnsi="TimesNewRoman"/>
              </w:rPr>
              <w:t>Актуальные пути и способы появления новых слов</w:t>
            </w:r>
          </w:p>
        </w:tc>
        <w:tc>
          <w:tcPr>
            <w:tcW w:w="3685" w:type="dxa"/>
            <w:tcBorders>
              <w:top w:val="single" w:sz="4" w:space="0" w:color="000000"/>
              <w:left w:val="single" w:sz="4" w:space="0" w:color="000000"/>
              <w:bottom w:val="single" w:sz="4" w:space="0" w:color="000000"/>
              <w:right w:val="single" w:sz="4" w:space="0" w:color="000000"/>
            </w:tcBorders>
            <w:tcMar>
              <w:top w:w="96" w:type="dxa"/>
              <w:bottom w:w="85" w:type="dxa"/>
            </w:tcMar>
          </w:tcPr>
          <w:p>
            <w:pPr>
              <w:pStyle w:val="Tablebody0mm"/>
              <w:widowControl w:val="false"/>
              <w:spacing w:lineRule="auto" w:line="240" w:before="0" w:after="0"/>
              <w:contextualSpacing/>
              <w:rPr>
                <w:rFonts w:ascii="TimesNewRoman" w:hAnsi="TimesNewRoman"/>
              </w:rPr>
            </w:pPr>
            <w:r>
              <w:rPr>
                <w:rFonts w:ascii="TimesNewRoman" w:hAnsi="TimesNewRoman"/>
              </w:rPr>
              <w:t>Комментировать употребление в широком и узком значении термина «новая лексика и фразеология», характеризовать основные тенденции в развитии словарного состава русского языка в XXI в., характеризовать пути и способы пополнения словарного состава русского языка; различать новые иноязычные лексические заимствования и новые слова, образованные из имеющихся в русском языке ресурсов, приводить соответствующие примеры и  комментировать их.</w:t>
            </w:r>
          </w:p>
          <w:p>
            <w:pPr>
              <w:pStyle w:val="Tablebody0mm"/>
              <w:widowControl w:val="false"/>
              <w:spacing w:lineRule="auto" w:line="240" w:before="0" w:after="0"/>
              <w:contextualSpacing/>
              <w:rPr>
                <w:rFonts w:ascii="TimesNewRoman" w:hAnsi="TimesNewRoman"/>
              </w:rPr>
            </w:pPr>
            <w:r>
              <w:rPr>
                <w:rFonts w:ascii="TimesNewRoman" w:hAnsi="TimesNewRoman"/>
              </w:rPr>
              <w:t>Определять лексические значения новых слов новейшего периода развития русского языка, употреблять новые слова в соответствии с их лексическими значениями</w:t>
            </w:r>
          </w:p>
        </w:tc>
      </w:tr>
      <w:tr>
        <w:trPr/>
        <w:tc>
          <w:tcPr>
            <w:tcW w:w="2773" w:type="dxa"/>
            <w:tcBorders>
              <w:top w:val="single" w:sz="4" w:space="0" w:color="000000"/>
              <w:left w:val="single" w:sz="4" w:space="0" w:color="000000"/>
              <w:bottom w:val="single" w:sz="4" w:space="0" w:color="000000"/>
              <w:right w:val="single" w:sz="4" w:space="0" w:color="000000"/>
            </w:tcBorders>
            <w:tcMar>
              <w:top w:w="96" w:type="dxa"/>
              <w:bottom w:w="85"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Новая иноязычная лексика в русском языке XXI в. и процессы её адаптации </w:t>
            </w:r>
          </w:p>
          <w:p>
            <w:pPr>
              <w:pStyle w:val="Tablebody0mm"/>
              <w:widowControl w:val="false"/>
              <w:spacing w:lineRule="auto" w:line="240" w:before="0" w:after="0"/>
              <w:contextualSpacing/>
              <w:rPr>
                <w:rFonts w:ascii="TimesNewRoman" w:hAnsi="TimesNewRoman"/>
              </w:rPr>
            </w:pPr>
            <w:r>
              <w:rPr>
                <w:rFonts w:ascii="TimesNewRoman" w:hAnsi="TimesNewRoman"/>
              </w:rPr>
              <w:t>(4 ч)</w:t>
            </w:r>
          </w:p>
        </w:tc>
        <w:tc>
          <w:tcPr>
            <w:tcW w:w="3685" w:type="dxa"/>
            <w:tcBorders>
              <w:top w:val="single" w:sz="4" w:space="0" w:color="000000"/>
              <w:left w:val="single" w:sz="4" w:space="0" w:color="000000"/>
              <w:bottom w:val="single" w:sz="4" w:space="0" w:color="000000"/>
              <w:right w:val="single" w:sz="4" w:space="0" w:color="000000"/>
            </w:tcBorders>
            <w:tcMar>
              <w:top w:w="96" w:type="dxa"/>
              <w:bottom w:w="85"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 </w:t>
            </w:r>
            <w:r>
              <w:rPr>
                <w:rFonts w:ascii="TimesNewRoman" w:hAnsi="TimesNewRoman"/>
              </w:rPr>
              <w:t>Экстралингвистические и лингвистические причины пополнения русского языка новыми иноязычными заимствованиями. Англицизмы (американизмы), лексические заимствования из французского, итальянского, арабского, японского и др. языков.</w:t>
            </w:r>
          </w:p>
        </w:tc>
        <w:tc>
          <w:tcPr>
            <w:tcW w:w="3685" w:type="dxa"/>
            <w:tcBorders>
              <w:top w:val="single" w:sz="4" w:space="0" w:color="000000"/>
              <w:left w:val="single" w:sz="4" w:space="0" w:color="000000"/>
              <w:bottom w:val="single" w:sz="4" w:space="0" w:color="000000"/>
              <w:right w:val="single" w:sz="4" w:space="0" w:color="000000"/>
            </w:tcBorders>
            <w:tcMar>
              <w:top w:w="96" w:type="dxa"/>
              <w:bottom w:w="85" w:type="dxa"/>
            </w:tcMar>
          </w:tcPr>
          <w:p>
            <w:pPr>
              <w:pStyle w:val="Tablebody0mm"/>
              <w:widowControl w:val="false"/>
              <w:spacing w:lineRule="auto" w:line="240" w:before="0" w:after="0"/>
              <w:contextualSpacing/>
              <w:rPr>
                <w:rFonts w:ascii="TimesNewRoman" w:hAnsi="TimesNewRoman"/>
              </w:rPr>
            </w:pPr>
            <w:r>
              <w:rPr>
                <w:rFonts w:ascii="TimesNewRoman" w:hAnsi="TimesNewRoman"/>
              </w:rPr>
              <w:t>Объяснять причины пополнения русского языка новыми иноязычными заимствованиями, определять языки-источники иноязычных заимствований (с помощью словаря иностранных слов); характеризовать особенности процессов иноязычного</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Особенности процессов иноязычного заимствования лексики и фразеологии в новейший период развития русского языка.</w:t>
            </w:r>
          </w:p>
          <w:p>
            <w:pPr>
              <w:pStyle w:val="Tablebody0mm"/>
              <w:widowControl w:val="false"/>
              <w:spacing w:lineRule="auto" w:line="240" w:before="0" w:after="0"/>
              <w:contextualSpacing/>
              <w:rPr>
                <w:rFonts w:ascii="TimesNewRoman" w:hAnsi="TimesNewRoman"/>
              </w:rPr>
            </w:pPr>
            <w:r>
              <w:rPr>
                <w:rFonts w:ascii="TimesNewRoman" w:hAnsi="TimesNewRoman"/>
              </w:rPr>
              <w:t>Смысловое освоение новых иноязычных слов. Возможности грамматического, орфографического и графического освоения иноязычных инноваций (общее представление)</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заимствования лексики и фразеологии в новейший период развития русского языка.</w:t>
            </w:r>
          </w:p>
          <w:p>
            <w:pPr>
              <w:pStyle w:val="Tablebody0mm"/>
              <w:widowControl w:val="false"/>
              <w:spacing w:lineRule="auto" w:line="240" w:before="0" w:after="0"/>
              <w:contextualSpacing/>
              <w:rPr>
                <w:rFonts w:ascii="TimesNewRoman" w:hAnsi="TimesNewRoman"/>
              </w:rPr>
            </w:pPr>
            <w:r>
              <w:rPr>
                <w:rFonts w:ascii="TimesNewRoman" w:hAnsi="TimesNewRoman"/>
              </w:rPr>
              <w:t>Определять значения новейших иноязычных лексических заимствований (в необходимых случаях с использованием словарей иностранных слов), оценивать целесообразность их употребления; целесообразно употреблять иноязычные слова.</w:t>
            </w:r>
          </w:p>
          <w:p>
            <w:pPr>
              <w:pStyle w:val="Tablebody0mm"/>
              <w:widowControl w:val="false"/>
              <w:spacing w:lineRule="auto" w:line="240" w:before="0" w:after="0"/>
              <w:contextualSpacing/>
              <w:rPr>
                <w:rFonts w:ascii="TimesNewRoman" w:hAnsi="TimesNewRoman"/>
              </w:rPr>
            </w:pPr>
            <w:r>
              <w:rPr>
                <w:rFonts w:ascii="TimesNewRoman" w:hAnsi="TimesNewRoman"/>
                <w:spacing w:val="-2"/>
              </w:rPr>
              <w:t>Характеризовать направления и способы освоения русским языком новых иноязычных слов в XXI в. (в рамках изученного), приводить соответствующие примеры и комментировать их</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Актуальные способы создания морфологических и семантических неологизмов в русском языке новейшего периода </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spacing w:val="-2"/>
              </w:rPr>
              <w:t xml:space="preserve"> </w:t>
            </w:r>
            <w:r>
              <w:rPr>
                <w:rFonts w:ascii="TimesNewRoman" w:hAnsi="TimesNewRoman"/>
                <w:spacing w:val="-2"/>
              </w:rPr>
              <w:t>Способы словообразования морфологических неологизмов, пополнивших русский язык в XXI в. Особенности процессов морфологического слово</w:t>
              <w:softHyphen/>
              <w:t>образования в русском языке XXI в. на базе иноязычных инноваций.</w:t>
            </w:r>
          </w:p>
          <w:p>
            <w:pPr>
              <w:pStyle w:val="Tablebody0mm"/>
              <w:widowControl w:val="false"/>
              <w:spacing w:lineRule="auto" w:line="240" w:before="0" w:after="0"/>
              <w:contextualSpacing/>
              <w:rPr>
                <w:rFonts w:ascii="TimesNewRoman" w:hAnsi="TimesNewRoman"/>
              </w:rPr>
            </w:pPr>
            <w:r>
              <w:rPr>
                <w:rFonts w:ascii="TimesNewRoman" w:hAnsi="TimesNewRoman"/>
              </w:rPr>
              <w:t>Семантические неологизмы. Развитие новых переносных значений общеупотребительных слов русского языка при их использовании в сфере виртуальной коммуникации</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актуальные способы создания морфологических и семантических неологизмов в русском языке новейшего периода; опознавать морфологические неологизмы новейшего периода; определять значения производных и сложносоставных слов, образованных на базе иноязычных инноваций.</w:t>
            </w:r>
          </w:p>
          <w:p>
            <w:pPr>
              <w:pStyle w:val="Tablebody0mm"/>
              <w:widowControl w:val="false"/>
              <w:spacing w:lineRule="auto" w:line="240" w:before="0" w:after="0"/>
              <w:contextualSpacing/>
              <w:rPr>
                <w:rFonts w:ascii="TimesNewRoman" w:hAnsi="TimesNewRoman"/>
              </w:rPr>
            </w:pPr>
            <w:r>
              <w:rPr>
                <w:rFonts w:ascii="TimesNewRoman" w:hAnsi="TimesNewRoman"/>
                <w:spacing w:val="-2"/>
              </w:rPr>
              <w:t>Характеризовать способы словообразования морфологических неологизмов,</w:t>
            </w:r>
          </w:p>
        </w:tc>
      </w:tr>
      <w:tr>
        <w:trPr/>
        <w:tc>
          <w:tcPr>
            <w:tcW w:w="2773" w:type="dxa"/>
            <w:tcBorders>
              <w:top w:val="single" w:sz="4" w:space="0" w:color="000000"/>
              <w:left w:val="single" w:sz="4" w:space="0" w:color="000000"/>
              <w:bottom w:val="single" w:sz="4" w:space="0" w:color="000000"/>
              <w:right w:val="single" w:sz="4" w:space="0" w:color="000000"/>
            </w:tcBorders>
            <w:tcMar>
              <w:top w:w="170" w:type="dxa"/>
            </w:tcMar>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Mar>
              <w:top w:w="170" w:type="dxa"/>
            </w:tcMar>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опознавать семантические неологизмы, характеризовать пути образования сематических </w:t>
            </w:r>
            <w:r>
              <w:rPr>
                <w:rFonts w:ascii="TimesNewRoman" w:hAnsi="TimesNewRoman"/>
                <w:spacing w:val="-5"/>
              </w:rPr>
              <w:t>неологизмов в русском языке новейшего периода, приводить примеры морфологических и семантических неологизмов, правильно употреблять их</w:t>
            </w:r>
          </w:p>
        </w:tc>
      </w:tr>
      <w:tr>
        <w:trPr/>
        <w:tc>
          <w:tcPr>
            <w:tcW w:w="2773"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Новая фразеология русского языка </w:t>
            </w:r>
          </w:p>
          <w:p>
            <w:pPr>
              <w:pStyle w:val="Tablebody0mm"/>
              <w:widowControl w:val="false"/>
              <w:spacing w:lineRule="auto" w:line="240" w:before="0" w:after="0"/>
              <w:contextualSpacing/>
              <w:rPr>
                <w:rFonts w:ascii="TimesNewRoman" w:hAnsi="TimesNewRoman"/>
              </w:rPr>
            </w:pPr>
            <w:r>
              <w:rPr>
                <w:rFonts w:ascii="TimesNewRoman" w:hAnsi="TimesNewRoman"/>
              </w:rPr>
              <w:t>(2 ч)</w:t>
            </w:r>
          </w:p>
        </w:tc>
        <w:tc>
          <w:tcPr>
            <w:tcW w:w="3685"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 </w:t>
            </w:r>
            <w:r>
              <w:rPr>
                <w:rFonts w:ascii="TimesNewRoman" w:hAnsi="TimesNewRoman"/>
              </w:rPr>
              <w:t>Внеязыковые и языковые причины появления новых фразеологизмов. Основные тенденции в развитии фразеологии русского языка новейшего периода.</w:t>
            </w:r>
          </w:p>
          <w:p>
            <w:pPr>
              <w:pStyle w:val="Tablebody0mm"/>
              <w:widowControl w:val="false"/>
              <w:spacing w:lineRule="auto" w:line="240" w:before="0" w:after="0"/>
              <w:contextualSpacing/>
              <w:rPr>
                <w:rFonts w:ascii="TimesNewRoman" w:hAnsi="TimesNewRoman"/>
              </w:rPr>
            </w:pPr>
            <w:r>
              <w:rPr>
                <w:rFonts w:ascii="TimesNewRoman" w:hAnsi="TimesNewRoman"/>
              </w:rPr>
              <w:t>Фразеологические неологизмы иноязычного происхождения. Калькирование как основной способ освоения русским языком иноязычных фразеологизмов. Образование новых фразеологических оборотов на исконно русской почве</w:t>
            </w:r>
          </w:p>
        </w:tc>
        <w:tc>
          <w:tcPr>
            <w:tcW w:w="3685"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 </w:t>
            </w:r>
            <w:r>
              <w:rPr>
                <w:rFonts w:ascii="TimesNewRoman" w:hAnsi="TimesNewRoman"/>
              </w:rPr>
              <w:t>Объяснять причины появления новых фразеологизмов в русском языке; истолковывать значения новых фразеологизмов, характеризовать их с точки зрения происхождения (на отдельных примерах), принадлежности к определённому тематическому разряду, особенностей употребления; уместно употреблять фразеологические неологизмы</w:t>
            </w:r>
          </w:p>
        </w:tc>
      </w:tr>
      <w:tr>
        <w:trPr/>
        <w:tc>
          <w:tcPr>
            <w:tcW w:w="2773"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Проверочная работа 1. Проектно-исследовательская деятельность </w:t>
            </w:r>
          </w:p>
          <w:p>
            <w:pPr>
              <w:pStyle w:val="Tablebody0mm"/>
              <w:widowControl w:val="false"/>
              <w:spacing w:lineRule="auto" w:line="240" w:before="0" w:after="0"/>
              <w:contextualSpacing/>
              <w:rPr>
                <w:rFonts w:ascii="TimesNewRoman" w:hAnsi="TimesNewRoman"/>
              </w:rPr>
            </w:pPr>
            <w:r>
              <w:rPr>
                <w:rFonts w:ascii="TimesNewRoman" w:hAnsi="TimesNewRoman"/>
              </w:rPr>
              <w:t>(4 ч)</w:t>
            </w:r>
          </w:p>
        </w:tc>
        <w:tc>
          <w:tcPr>
            <w:tcW w:w="3685"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Представление проектов, результатов исследовательской работы</w:t>
            </w:r>
          </w:p>
        </w:tc>
        <w:tc>
          <w:tcPr>
            <w:tcW w:w="3685"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spacing w:val="-2"/>
              </w:rPr>
              <w:t>Публично представлять результаты проведённого языкового анализа, выполненного лингвистического эксперимента, исследования, проекта;</w:t>
            </w:r>
          </w:p>
          <w:p>
            <w:pPr>
              <w:pStyle w:val="Tablebody0mm"/>
              <w:widowControl w:val="false"/>
              <w:spacing w:lineRule="auto" w:line="240" w:before="0" w:after="0"/>
              <w:contextualSpacing/>
              <w:rPr>
                <w:rFonts w:ascii="TimesNewRoman" w:hAnsi="TimesNewRoman"/>
              </w:rPr>
            </w:pPr>
            <w:r>
              <w:rPr>
                <w:rFonts w:ascii="TimesNewRoman" w:hAnsi="TimesNew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w:t>
            </w:r>
          </w:p>
        </w:tc>
      </w:tr>
      <w:tr>
        <w:trPr/>
        <w:tc>
          <w:tcPr>
            <w:tcW w:w="10143" w:type="dxa"/>
            <w:gridSpan w:val="3"/>
            <w:tcBorders>
              <w:top w:val="single" w:sz="4" w:space="0" w:color="000000"/>
              <w:left w:val="single" w:sz="4" w:space="0" w:color="000000"/>
              <w:bottom w:val="single" w:sz="4" w:space="0" w:color="000000"/>
              <w:right w:val="single" w:sz="4" w:space="0" w:color="000000"/>
            </w:tcBorders>
            <w:tcMar>
              <w:top w:w="170" w:type="dxa"/>
            </w:tcMar>
          </w:tcPr>
          <w:p>
            <w:pPr>
              <w:pStyle w:val="Tablehead"/>
              <w:widowControl w:val="false"/>
              <w:spacing w:lineRule="auto" w:line="240" w:before="0" w:after="0"/>
              <w:contextualSpacing/>
              <w:rPr>
                <w:rFonts w:ascii="TimesNewRoman" w:hAnsi="TimesNewRoman"/>
              </w:rPr>
            </w:pPr>
            <w:r>
              <w:rPr>
                <w:rFonts w:ascii="TimesNewRoman" w:hAnsi="TimesNewRoman"/>
              </w:rPr>
              <w:t>КУЛЬТУРА РЕЧИ (22 ч)</w:t>
            </w:r>
          </w:p>
        </w:tc>
      </w:tr>
      <w:tr>
        <w:trPr/>
        <w:tc>
          <w:tcPr>
            <w:tcW w:w="2773"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Синтаксические нормы современного русского литературного языка </w:t>
            </w:r>
          </w:p>
          <w:p>
            <w:pPr>
              <w:pStyle w:val="Tablebody0mm"/>
              <w:widowControl w:val="false"/>
              <w:spacing w:lineRule="auto" w:line="240" w:before="0" w:after="0"/>
              <w:contextualSpacing/>
              <w:rPr>
                <w:rFonts w:ascii="TimesNewRoman" w:hAnsi="TimesNewRoman"/>
              </w:rPr>
            </w:pPr>
            <w:r>
              <w:rPr>
                <w:rFonts w:ascii="TimesNewRoman" w:hAnsi="TimesNewRoman"/>
              </w:rPr>
              <w:t>(4 ч)</w:t>
            </w:r>
          </w:p>
        </w:tc>
        <w:tc>
          <w:tcPr>
            <w:tcW w:w="3685"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Синтаксические нормы современного русского литературного языка. Изменения синтаксических норм: варианты форм, связанные с управлением, согласованием сказуемого с подлежащим, колебания в употреблении предлогов. Грамматические словари и справочники русского языка ХХI в.</w:t>
            </w:r>
          </w:p>
        </w:tc>
        <w:tc>
          <w:tcPr>
            <w:tcW w:w="3685"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Комментировать изменения синтаксических норм современного русского литературного языка, современные варианты синтаксической нормы. </w:t>
            </w:r>
          </w:p>
          <w:p>
            <w:pPr>
              <w:pStyle w:val="Tablebody0mm"/>
              <w:widowControl w:val="false"/>
              <w:spacing w:lineRule="auto" w:line="240" w:before="0" w:after="0"/>
              <w:contextualSpacing/>
              <w:rPr>
                <w:rFonts w:ascii="TimesNewRoman" w:hAnsi="TimesNewRoman"/>
              </w:rPr>
            </w:pPr>
            <w:r>
              <w:rPr>
                <w:rFonts w:ascii="TimesNewRoman" w:hAnsi="TimesNewRoman"/>
              </w:rPr>
              <w:t>Анализировать и сопоставлять примеры, включающие варианты форм, связанные с управлением, согласованием сказуемого с подлежащим, анализировать колебания в употреблении предлогов.</w:t>
            </w:r>
          </w:p>
          <w:p>
            <w:pPr>
              <w:pStyle w:val="Tablebody0mm"/>
              <w:widowControl w:val="false"/>
              <w:spacing w:lineRule="auto" w:line="240" w:before="0" w:after="0"/>
              <w:contextualSpacing/>
              <w:rPr>
                <w:rFonts w:ascii="TimesNewRoman" w:hAnsi="TimesNewRoman"/>
              </w:rPr>
            </w:pPr>
            <w:r>
              <w:rPr>
                <w:rFonts w:ascii="TimesNewRoman" w:hAnsi="TimesNewRoman"/>
              </w:rPr>
              <w:t>Использовать современные грамматические словари и справочники русского языка</w:t>
            </w:r>
          </w:p>
        </w:tc>
      </w:tr>
      <w:tr>
        <w:trPr/>
        <w:tc>
          <w:tcPr>
            <w:tcW w:w="2773"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Факультативные знаки препинания </w:t>
            </w:r>
          </w:p>
          <w:p>
            <w:pPr>
              <w:pStyle w:val="Tablebody0mm"/>
              <w:widowControl w:val="false"/>
              <w:spacing w:lineRule="auto" w:line="240" w:before="0" w:after="0"/>
              <w:contextualSpacing/>
              <w:rPr>
                <w:rFonts w:ascii="TimesNewRoman" w:hAnsi="TimesNewRoman"/>
              </w:rPr>
            </w:pPr>
            <w:r>
              <w:rPr>
                <w:rFonts w:ascii="TimesNewRoman" w:hAnsi="TimesNewRoman"/>
              </w:rPr>
              <w:t>(2 ч)</w:t>
            </w:r>
          </w:p>
        </w:tc>
        <w:tc>
          <w:tcPr>
            <w:tcW w:w="3685"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Факультативные, альтернативные знаки препинания (общее представление). Справочники по пунктуации русского языка ХХI в.</w:t>
            </w:r>
          </w:p>
        </w:tc>
        <w:tc>
          <w:tcPr>
            <w:tcW w:w="3685"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Анализировать примеры использования факультативных знаков препинания в текстах.</w:t>
            </w:r>
          </w:p>
          <w:p>
            <w:pPr>
              <w:pStyle w:val="Tablebody0mm"/>
              <w:widowControl w:val="false"/>
              <w:spacing w:lineRule="auto" w:line="240" w:before="0" w:after="0"/>
              <w:contextualSpacing/>
              <w:rPr>
                <w:rFonts w:ascii="TimesNewRoman" w:hAnsi="TimesNewRoman"/>
              </w:rPr>
            </w:pPr>
            <w:r>
              <w:rPr>
                <w:rFonts w:ascii="TimesNewRoman" w:hAnsi="TimesNewRoman"/>
              </w:rPr>
              <w:t>Использовать современные грамматические словари и справочники русского языка по пунктуации</w:t>
            </w:r>
          </w:p>
        </w:tc>
      </w:tr>
      <w:tr>
        <w:trPr/>
        <w:tc>
          <w:tcPr>
            <w:tcW w:w="2773"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Культура устного делового общения </w:t>
            </w:r>
          </w:p>
          <w:p>
            <w:pPr>
              <w:pStyle w:val="Tablebody0mm"/>
              <w:widowControl w:val="false"/>
              <w:spacing w:lineRule="auto" w:line="240" w:before="0" w:after="0"/>
              <w:contextualSpacing/>
              <w:rPr>
                <w:rFonts w:ascii="TimesNewRoman" w:hAnsi="TimesNewRoman"/>
              </w:rPr>
            </w:pPr>
            <w:r>
              <w:rPr>
                <w:rFonts w:ascii="TimesNewRoman" w:hAnsi="TimesNewRoman"/>
              </w:rPr>
              <w:t>(2 ч)</w:t>
            </w:r>
          </w:p>
        </w:tc>
        <w:tc>
          <w:tcPr>
            <w:tcW w:w="3685"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Культура устного делового общения. Устная деловая речь. Условия успешной профессионально-деловой</w:t>
            </w:r>
          </w:p>
        </w:tc>
        <w:tc>
          <w:tcPr>
            <w:tcW w:w="3685" w:type="dxa"/>
            <w:tcBorders>
              <w:top w:val="single" w:sz="4" w:space="0" w:color="000000"/>
              <w:left w:val="single" w:sz="4" w:space="0" w:color="000000"/>
              <w:bottom w:val="single" w:sz="4" w:space="0" w:color="000000"/>
              <w:right w:val="single" w:sz="4" w:space="0" w:color="000000"/>
            </w:tcBorders>
            <w:tcMar>
              <w:top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Комментировать особенности устной речи в сфере профессионально-делового общения.</w:t>
            </w:r>
          </w:p>
        </w:tc>
      </w:tr>
      <w:tr>
        <w:trPr/>
        <w:tc>
          <w:tcPr>
            <w:tcW w:w="2773" w:type="dxa"/>
            <w:tcBorders>
              <w:top w:val="single" w:sz="4" w:space="0" w:color="000000"/>
              <w:left w:val="single" w:sz="4" w:space="0" w:color="000000"/>
              <w:bottom w:val="single" w:sz="4" w:space="0" w:color="000000"/>
              <w:right w:val="single" w:sz="4" w:space="0" w:color="000000"/>
            </w:tcBorders>
            <w:tcMar>
              <w:top w:w="96" w:type="dxa"/>
            </w:tcMar>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Mar>
              <w:top w:w="96" w:type="dxa"/>
            </w:tcMar>
          </w:tcPr>
          <w:p>
            <w:pPr>
              <w:pStyle w:val="Tablebody0mm"/>
              <w:widowControl w:val="false"/>
              <w:spacing w:lineRule="auto" w:line="240" w:before="0" w:after="0"/>
              <w:contextualSpacing/>
              <w:rPr>
                <w:rFonts w:ascii="TimesNewRoman" w:hAnsi="TimesNewRoman"/>
              </w:rPr>
            </w:pPr>
            <w:r>
              <w:rPr>
                <w:rFonts w:ascii="TimesNewRoman" w:hAnsi="TimesNewRoman"/>
              </w:rPr>
              <w:t>коммуникации. Этикет и речевой этикет делового общения</w:t>
            </w:r>
          </w:p>
        </w:tc>
        <w:tc>
          <w:tcPr>
            <w:tcW w:w="3685" w:type="dxa"/>
            <w:tcBorders>
              <w:top w:val="single" w:sz="4" w:space="0" w:color="000000"/>
              <w:left w:val="single" w:sz="4" w:space="0" w:color="000000"/>
              <w:bottom w:val="single" w:sz="4" w:space="0" w:color="000000"/>
              <w:right w:val="single" w:sz="4" w:space="0" w:color="000000"/>
            </w:tcBorders>
            <w:tcMar>
              <w:top w:w="96" w:type="dxa"/>
            </w:tcMar>
          </w:tcPr>
          <w:p>
            <w:pPr>
              <w:pStyle w:val="Tablebody0mm"/>
              <w:widowControl w:val="false"/>
              <w:spacing w:lineRule="auto" w:line="240" w:before="0" w:after="0"/>
              <w:contextualSpacing/>
              <w:rPr>
                <w:rFonts w:ascii="TimesNewRoman" w:hAnsi="TimesNewRoman"/>
              </w:rPr>
            </w:pPr>
            <w:r>
              <w:rPr>
                <w:rFonts w:ascii="TimesNewRoman" w:hAnsi="TimesNewRoman"/>
              </w:rPr>
              <w:t>Анализировать примеры речевого поведения человека в ситуациях учебно-научного и профессионально-делового общения</w:t>
            </w:r>
          </w:p>
        </w:tc>
      </w:tr>
      <w:tr>
        <w:trPr/>
        <w:tc>
          <w:tcPr>
            <w:tcW w:w="2773" w:type="dxa"/>
            <w:tcBorders>
              <w:top w:val="single" w:sz="4" w:space="0" w:color="000000"/>
              <w:left w:val="single" w:sz="4" w:space="0" w:color="000000"/>
              <w:bottom w:val="single" w:sz="4" w:space="0" w:color="000000"/>
              <w:right w:val="single" w:sz="4" w:space="0" w:color="000000"/>
            </w:tcBorders>
            <w:tcMar>
              <w:top w:w="96"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Деловая беседа. Деловой разговор по телефону </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Mar>
              <w:top w:w="96" w:type="dxa"/>
            </w:tcMar>
          </w:tcPr>
          <w:p>
            <w:pPr>
              <w:pStyle w:val="Tablebody0mm"/>
              <w:widowControl w:val="false"/>
              <w:spacing w:lineRule="auto" w:line="240" w:before="0" w:after="0"/>
              <w:contextualSpacing/>
              <w:rPr>
                <w:rFonts w:ascii="TimesNewRoman" w:hAnsi="TimesNewRoman"/>
              </w:rPr>
            </w:pPr>
            <w:r>
              <w:rPr>
                <w:rFonts w:ascii="TimesNewRoman" w:hAnsi="TimesNewRoman"/>
              </w:rPr>
              <w:t>Основные функции деловой беседы, телефонных деловых разговоров (обмен информацией, деловое общение); их особенности, этапы (подготовка беседы, начало беседы, информирование собеседников, аргументация выдвигаемых положений, завершение беседы). Коммуникативные стили ведения беседы, телефонных деловых разговоров; речевой этикет устного делового общения.</w:t>
            </w:r>
          </w:p>
          <w:p>
            <w:pPr>
              <w:pStyle w:val="Tablebody0mm"/>
              <w:widowControl w:val="false"/>
              <w:spacing w:lineRule="auto" w:line="240" w:before="0" w:after="0"/>
              <w:contextualSpacing/>
              <w:rPr>
                <w:rFonts w:ascii="TimesNewRoman" w:hAnsi="TimesNewRoman"/>
              </w:rPr>
            </w:pPr>
            <w:r>
              <w:rPr>
                <w:rFonts w:ascii="TimesNewRoman" w:hAnsi="TimesNewRoman"/>
              </w:rPr>
              <w:t>Приёмы эффективного делового речевого взаимодействия</w:t>
            </w:r>
          </w:p>
        </w:tc>
        <w:tc>
          <w:tcPr>
            <w:tcW w:w="3685" w:type="dxa"/>
            <w:tcBorders>
              <w:top w:val="single" w:sz="4" w:space="0" w:color="000000"/>
              <w:left w:val="single" w:sz="4" w:space="0" w:color="000000"/>
              <w:bottom w:val="single" w:sz="4" w:space="0" w:color="000000"/>
              <w:right w:val="single" w:sz="4" w:space="0" w:color="000000"/>
            </w:tcBorders>
            <w:tcMar>
              <w:top w:w="96" w:type="dxa"/>
            </w:tcMar>
          </w:tcPr>
          <w:p>
            <w:pPr>
              <w:pStyle w:val="Tablebody0mm"/>
              <w:widowControl w:val="false"/>
              <w:spacing w:lineRule="auto" w:line="240" w:before="0" w:after="0"/>
              <w:contextualSpacing/>
              <w:rPr>
                <w:rFonts w:ascii="TimesNewRoman" w:hAnsi="TimesNewRoman"/>
              </w:rPr>
            </w:pPr>
            <w:r>
              <w:rPr>
                <w:rFonts w:ascii="TimesNewRoman" w:hAnsi="TimesNewRoman"/>
              </w:rPr>
              <w:t>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tc>
      </w:tr>
      <w:tr>
        <w:trPr/>
        <w:tc>
          <w:tcPr>
            <w:tcW w:w="2773" w:type="dxa"/>
            <w:tcBorders>
              <w:top w:val="single" w:sz="4" w:space="0" w:color="000000"/>
              <w:left w:val="single" w:sz="4" w:space="0" w:color="000000"/>
              <w:bottom w:val="single" w:sz="4" w:space="0" w:color="000000"/>
              <w:right w:val="single" w:sz="4" w:space="0" w:color="000000"/>
            </w:tcBorders>
            <w:tcMar>
              <w:top w:w="96"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Культура письменного делового общения. Деловое письмо </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Mar>
              <w:top w:w="96" w:type="dxa"/>
            </w:tcMar>
          </w:tcPr>
          <w:p>
            <w:pPr>
              <w:pStyle w:val="Tablebody0mm"/>
              <w:widowControl w:val="false"/>
              <w:spacing w:lineRule="auto" w:line="240" w:before="0" w:after="0"/>
              <w:contextualSpacing/>
              <w:rPr>
                <w:rFonts w:ascii="TimesNewRoman" w:hAnsi="TimesNewRoman"/>
              </w:rPr>
            </w:pPr>
            <w:r>
              <w:rPr>
                <w:rFonts w:ascii="TimesNewRoman" w:hAnsi="TimesNewRoman"/>
              </w:rPr>
              <w:t>Культура письменного делового общения. Документ как деловая бумага. Однозначность лексики, использование терминов, недопустимость двусмысленности.</w:t>
            </w:r>
          </w:p>
          <w:p>
            <w:pPr>
              <w:pStyle w:val="Tablebody0mm"/>
              <w:widowControl w:val="false"/>
              <w:spacing w:lineRule="auto" w:line="240" w:before="0" w:after="0"/>
              <w:contextualSpacing/>
              <w:rPr>
                <w:rFonts w:ascii="TimesNewRoman" w:hAnsi="TimesNewRoman"/>
              </w:rPr>
            </w:pPr>
            <w:r>
              <w:rPr>
                <w:rFonts w:ascii="TimesNewRoman" w:hAnsi="TimesNewRoman"/>
              </w:rPr>
              <w:t>Деловое письмо. Функции и виды делового письма. Оформление деловых писем (общее представление)</w:t>
            </w:r>
          </w:p>
        </w:tc>
        <w:tc>
          <w:tcPr>
            <w:tcW w:w="3685" w:type="dxa"/>
            <w:tcBorders>
              <w:top w:val="single" w:sz="4" w:space="0" w:color="000000"/>
              <w:left w:val="single" w:sz="4" w:space="0" w:color="000000"/>
              <w:bottom w:val="single" w:sz="4" w:space="0" w:color="000000"/>
              <w:right w:val="single" w:sz="4" w:space="0" w:color="000000"/>
            </w:tcBorders>
            <w:tcMar>
              <w:top w:w="96" w:type="dxa"/>
            </w:tcMar>
          </w:tcPr>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функции, виды делового письма, его языковые особенности (в рамках изученного);</w:t>
            </w:r>
          </w:p>
          <w:p>
            <w:pPr>
              <w:pStyle w:val="Tablebody0mm"/>
              <w:widowControl w:val="false"/>
              <w:spacing w:lineRule="auto" w:line="240" w:before="0" w:after="0"/>
              <w:contextualSpacing/>
              <w:rPr>
                <w:rFonts w:ascii="TimesNewRoman" w:hAnsi="TimesNewRoman"/>
              </w:rPr>
            </w:pPr>
            <w:r>
              <w:rPr>
                <w:rFonts w:ascii="TimesNewRoman" w:hAnsi="TimesNewRoman"/>
              </w:rPr>
              <w:t>анализировать деловое письмо как текст официально-делового стиля.</w:t>
            </w:r>
          </w:p>
          <w:p>
            <w:pPr>
              <w:pStyle w:val="Tablebody0mm"/>
              <w:widowControl w:val="false"/>
              <w:spacing w:lineRule="auto" w:line="240" w:before="0" w:after="0"/>
              <w:contextualSpacing/>
              <w:rPr>
                <w:rFonts w:ascii="TimesNewRoman" w:hAnsi="TimesNewRoman"/>
              </w:rPr>
            </w:pPr>
            <w:r>
              <w:rPr>
                <w:rFonts w:ascii="TimesNewRoman" w:hAnsi="TimesNewRoman"/>
              </w:rPr>
              <w:t>Создавать текст делового письма в соответствии с целью, речевой ситуацией и стилистическими нормами официально-делового стиля (в рамках изученного)</w:t>
            </w:r>
          </w:p>
        </w:tc>
      </w:tr>
      <w:tr>
        <w:trPr/>
        <w:tc>
          <w:tcPr>
            <w:tcW w:w="2773" w:type="dxa"/>
            <w:tcBorders>
              <w:top w:val="single" w:sz="4" w:space="0" w:color="000000"/>
              <w:left w:val="single" w:sz="4" w:space="0" w:color="000000"/>
              <w:bottom w:val="single" w:sz="4" w:space="0" w:color="000000"/>
              <w:right w:val="single" w:sz="4" w:space="0" w:color="000000"/>
            </w:tcBorders>
            <w:tcMar>
              <w:top w:w="96" w:type="dxa"/>
            </w:tcMar>
          </w:tcPr>
          <w:p>
            <w:pPr>
              <w:pStyle w:val="Tablebody0mm"/>
              <w:widowControl w:val="false"/>
              <w:spacing w:lineRule="auto" w:line="240" w:before="0" w:after="0"/>
              <w:contextualSpacing/>
              <w:rPr>
                <w:rFonts w:ascii="TimesNewRoman" w:hAnsi="TimesNewRoman"/>
              </w:rPr>
            </w:pPr>
            <w:r>
              <w:rPr>
                <w:rFonts w:ascii="TimesNewRoman" w:hAnsi="TimesNewRoman"/>
              </w:rPr>
              <w:t>Культура учебно-научного общения. Разновидности</w:t>
            </w:r>
          </w:p>
        </w:tc>
        <w:tc>
          <w:tcPr>
            <w:tcW w:w="3685" w:type="dxa"/>
            <w:tcBorders>
              <w:top w:val="single" w:sz="4" w:space="0" w:color="000000"/>
              <w:left w:val="single" w:sz="4" w:space="0" w:color="000000"/>
              <w:bottom w:val="single" w:sz="4" w:space="0" w:color="000000"/>
              <w:right w:val="single" w:sz="4" w:space="0" w:color="000000"/>
            </w:tcBorders>
            <w:tcMar>
              <w:top w:w="96" w:type="dxa"/>
            </w:tcMar>
          </w:tcPr>
          <w:p>
            <w:pPr>
              <w:pStyle w:val="Tablebody0mm"/>
              <w:widowControl w:val="false"/>
              <w:spacing w:lineRule="auto" w:line="240" w:before="0" w:after="0"/>
              <w:contextualSpacing/>
              <w:rPr>
                <w:rFonts w:ascii="TimesNewRoman" w:hAnsi="TimesNewRoman"/>
              </w:rPr>
            </w:pPr>
            <w:r>
              <w:rPr>
                <w:rFonts w:ascii="TimesNewRoman" w:hAnsi="TimesNewRoman"/>
              </w:rPr>
              <w:t>Культура учебно-научного общения. Разновидности учебно-научного</w:t>
            </w:r>
          </w:p>
        </w:tc>
        <w:tc>
          <w:tcPr>
            <w:tcW w:w="3685" w:type="dxa"/>
            <w:tcBorders>
              <w:top w:val="single" w:sz="4" w:space="0" w:color="000000"/>
              <w:left w:val="single" w:sz="4" w:space="0" w:color="000000"/>
              <w:bottom w:val="single" w:sz="4" w:space="0" w:color="000000"/>
              <w:right w:val="single" w:sz="4" w:space="0" w:color="000000"/>
            </w:tcBorders>
            <w:tcMar>
              <w:top w:w="96" w:type="dxa"/>
            </w:tcMar>
          </w:tcPr>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особенности учебно-научного общения, речевой этикет</w:t>
            </w:r>
          </w:p>
        </w:tc>
      </w:tr>
      <w:tr>
        <w:trPr/>
        <w:tc>
          <w:tcPr>
            <w:tcW w:w="2773"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учебно-научного общения, их особенности </w:t>
            </w:r>
          </w:p>
          <w:p>
            <w:pPr>
              <w:pStyle w:val="Tablebody0mm"/>
              <w:widowControl w:val="false"/>
              <w:spacing w:lineRule="auto" w:line="240" w:before="0" w:after="0"/>
              <w:contextualSpacing/>
              <w:rPr>
                <w:rFonts w:ascii="TimesNewRoman" w:hAnsi="TimesNewRoman"/>
              </w:rPr>
            </w:pPr>
            <w:r>
              <w:rPr>
                <w:rFonts w:ascii="TimesNewRoman" w:hAnsi="TimesNewRoman"/>
              </w:rPr>
              <w:t>(2 ч)</w:t>
            </w:r>
          </w:p>
        </w:tc>
        <w:tc>
          <w:tcPr>
            <w:tcW w:w="3685"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общения, их особенности. Речевой этикет в учебно-научной коммуникации, его специфика. Невербальные средства общения в речевом этикете (замещающие и сопровождающие жесты) (общее представление).</w:t>
            </w:r>
          </w:p>
          <w:p>
            <w:pPr>
              <w:pStyle w:val="Tablebody0mm"/>
              <w:widowControl w:val="false"/>
              <w:spacing w:lineRule="auto" w:line="240" w:before="0" w:after="0"/>
              <w:contextualSpacing/>
              <w:rPr>
                <w:rFonts w:ascii="TimesNewRoman" w:hAnsi="TimesNewRoman"/>
              </w:rPr>
            </w:pPr>
            <w:r>
              <w:rPr>
                <w:rFonts w:ascii="TimesNewRoman" w:hAnsi="TimesNewRoman"/>
              </w:rPr>
              <w:t>Культура оформления научного текста</w:t>
            </w:r>
          </w:p>
        </w:tc>
        <w:tc>
          <w:tcPr>
            <w:tcW w:w="3685"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в учебно-научной коммуникации.</w:t>
            </w:r>
          </w:p>
          <w:p>
            <w:pPr>
              <w:pStyle w:val="Tablebody0mm"/>
              <w:widowControl w:val="false"/>
              <w:spacing w:lineRule="auto" w:line="240" w:before="0" w:after="0"/>
              <w:contextualSpacing/>
              <w:rPr>
                <w:rFonts w:ascii="TimesNewRoman" w:hAnsi="TimesNewRoman"/>
              </w:rPr>
            </w:pPr>
            <w:r>
              <w:rPr>
                <w:rFonts w:ascii="TimesNewRoman" w:hAnsi="TimesNewRoman"/>
              </w:rPr>
              <w:t>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pPr>
              <w:pStyle w:val="Tablebody0mm"/>
              <w:widowControl w:val="false"/>
              <w:spacing w:lineRule="auto" w:line="240" w:before="0" w:after="0"/>
              <w:contextualSpacing/>
              <w:rPr>
                <w:rFonts w:ascii="TimesNewRoman" w:hAnsi="TimesNewRoman"/>
              </w:rPr>
            </w:pPr>
            <w:r>
              <w:rPr>
                <w:rFonts w:ascii="TimesNewRoman" w:hAnsi="TimesNewRoman"/>
              </w:rPr>
              <w:t>Анализировать способы оформления научного текста.</w:t>
            </w:r>
          </w:p>
          <w:p>
            <w:pPr>
              <w:pStyle w:val="Tablebody0mm"/>
              <w:widowControl w:val="false"/>
              <w:spacing w:lineRule="auto" w:line="240" w:before="0" w:after="0"/>
              <w:contextualSpacing/>
              <w:rPr>
                <w:rFonts w:ascii="TimesNewRoman" w:hAnsi="TimesNewRoman"/>
              </w:rPr>
            </w:pPr>
            <w:r>
              <w:rPr>
                <w:rFonts w:ascii="TimesNewRoman" w:hAnsi="TimesNewRoman"/>
              </w:rPr>
              <w:t>Правильно оформлять цитаты, ссылки, список используемой литературы в структуре научного текста</w:t>
            </w:r>
          </w:p>
        </w:tc>
      </w:tr>
      <w:tr>
        <w:trPr/>
        <w:tc>
          <w:tcPr>
            <w:tcW w:w="2773"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Противостояние речевой агрессии как актуальная проблема современной межличностной коммуникации </w:t>
            </w:r>
          </w:p>
          <w:p>
            <w:pPr>
              <w:pStyle w:val="Tablebody0mm"/>
              <w:widowControl w:val="false"/>
              <w:spacing w:lineRule="auto" w:line="240" w:before="0" w:after="0"/>
              <w:contextualSpacing/>
              <w:rPr>
                <w:rFonts w:ascii="TimesNewRoman" w:hAnsi="TimesNewRoman"/>
              </w:rPr>
            </w:pPr>
            <w:r>
              <w:rPr>
                <w:rFonts w:ascii="TimesNewRoman" w:hAnsi="TimesNewRoman"/>
              </w:rPr>
              <w:t>(2 ч)</w:t>
            </w:r>
          </w:p>
        </w:tc>
        <w:tc>
          <w:tcPr>
            <w:tcW w:w="3685"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Понятие речевой агрессии как нарушение экологии языка. Противостояние речевой агрессии как актуальная проблема современной межличностной коммуникации. Способы противостояния речевой агрессии</w:t>
            </w:r>
          </w:p>
        </w:tc>
        <w:tc>
          <w:tcPr>
            <w:tcW w:w="3685"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речевую агрессию как нарушение экологии языка; анализировать тексты, содержащие примеры речевого поведения человека в ситуации противостояния речевой агрессии</w:t>
            </w:r>
          </w:p>
        </w:tc>
      </w:tr>
      <w:tr>
        <w:trPr/>
        <w:tc>
          <w:tcPr>
            <w:tcW w:w="2773"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Проверочная работа 2. Проектно-исследовательская деятельность </w:t>
            </w:r>
          </w:p>
          <w:p>
            <w:pPr>
              <w:pStyle w:val="Tablebody0mm"/>
              <w:widowControl w:val="false"/>
              <w:spacing w:lineRule="auto" w:line="240" w:before="0" w:after="0"/>
              <w:contextualSpacing/>
              <w:rPr>
                <w:rFonts w:ascii="TimesNewRoman" w:hAnsi="TimesNewRoman"/>
              </w:rPr>
            </w:pPr>
            <w:r>
              <w:rPr>
                <w:rFonts w:ascii="TimesNewRoman" w:hAnsi="TimesNewRoman"/>
              </w:rPr>
              <w:t>(4 ч)</w:t>
            </w:r>
          </w:p>
        </w:tc>
        <w:tc>
          <w:tcPr>
            <w:tcW w:w="3685"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Представление проектов, результатов исследовательской работы</w:t>
            </w:r>
          </w:p>
        </w:tc>
        <w:tc>
          <w:tcPr>
            <w:tcW w:w="3685"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spacing w:val="-2"/>
              </w:rPr>
              <w:t>Публично представлять результаты проведённого языкового анализа, выполненного лингвистического эксперимента, исследования, проекта;</w:t>
            </w:r>
          </w:p>
          <w:p>
            <w:pPr>
              <w:pStyle w:val="Tablebody0mm"/>
              <w:widowControl w:val="false"/>
              <w:spacing w:lineRule="auto" w:line="240" w:before="0" w:after="0"/>
              <w:contextualSpacing/>
              <w:rPr>
                <w:rFonts w:ascii="TimesNewRoman" w:hAnsi="TimesNewRoman"/>
              </w:rPr>
            </w:pPr>
            <w:r>
              <w:rPr>
                <w:rFonts w:ascii="TimesNewRoman" w:hAnsi="TimesNewRoman"/>
              </w:rPr>
              <w:t>самостоятельно выбирать формат выступления с учётом цели</w:t>
            </w:r>
          </w:p>
        </w:tc>
      </w:tr>
      <w:tr>
        <w:trPr/>
        <w:tc>
          <w:tcPr>
            <w:tcW w:w="2773"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NoParagraphStyle"/>
              <w:widowControl w:val="false"/>
              <w:spacing w:lineRule="auto" w:line="240" w:before="0" w:after="0"/>
              <w:contextualSpacing/>
              <w:textAlignment w:val="auto"/>
              <w:rPr>
                <w:rFonts w:ascii="TimesNewRoman" w:hAnsi="TimesNewRoman" w:cs="Times New Roman"/>
                <w:color w:val="auto"/>
              </w:rPr>
            </w:pPr>
            <w:r>
              <w:rPr>
                <w:rFonts w:cs="Times New Roman" w:ascii="TimesNewRoman" w:hAnsi="TimesNewRoman"/>
                <w:color w:val="auto"/>
              </w:rPr>
            </w:r>
          </w:p>
        </w:tc>
        <w:tc>
          <w:tcPr>
            <w:tcW w:w="3685" w:type="dxa"/>
            <w:tcBorders>
              <w:top w:val="single" w:sz="4" w:space="0" w:color="000000"/>
              <w:left w:val="single" w:sz="4" w:space="0" w:color="000000"/>
              <w:bottom w:val="single" w:sz="4" w:space="0" w:color="000000"/>
              <w:right w:val="single" w:sz="4" w:space="0" w:color="000000"/>
            </w:tcBorders>
            <w:tcMar>
              <w:top w:w="170" w:type="dxa"/>
              <w:bottom w:w="170" w:type="dxa"/>
            </w:tcMar>
          </w:tcPr>
          <w:p>
            <w:pPr>
              <w:pStyle w:val="Tablebody0mm"/>
              <w:widowControl w:val="false"/>
              <w:spacing w:lineRule="auto" w:line="240" w:before="0" w:after="0"/>
              <w:contextualSpacing/>
              <w:rPr>
                <w:rFonts w:ascii="TimesNewRoman" w:hAnsi="TimesNewRoman"/>
              </w:rPr>
            </w:pPr>
            <w:r>
              <w:rPr>
                <w:rFonts w:ascii="TimesNewRoman" w:hAnsi="TimesNewRoman"/>
              </w:rPr>
              <w:t>презентации и особенностей аудитории и в соответствии с ним составлять устные и письменные тексты</w:t>
            </w:r>
          </w:p>
        </w:tc>
      </w:tr>
      <w:tr>
        <w:trPr/>
        <w:tc>
          <w:tcPr>
            <w:tcW w:w="10143" w:type="dxa"/>
            <w:gridSpan w:val="3"/>
            <w:tcBorders>
              <w:top w:val="single" w:sz="4" w:space="0" w:color="000000"/>
              <w:left w:val="single" w:sz="4" w:space="0" w:color="000000"/>
              <w:bottom w:val="single" w:sz="4" w:space="0" w:color="000000"/>
              <w:right w:val="single" w:sz="4" w:space="0" w:color="000000"/>
            </w:tcBorders>
          </w:tcPr>
          <w:p>
            <w:pPr>
              <w:pStyle w:val="Tablehead"/>
              <w:widowControl w:val="false"/>
              <w:spacing w:lineRule="auto" w:line="240" w:before="0" w:after="0"/>
              <w:contextualSpacing/>
              <w:rPr>
                <w:rFonts w:ascii="TimesNewRoman" w:hAnsi="TimesNewRoman"/>
              </w:rPr>
            </w:pPr>
            <w:r>
              <w:rPr>
                <w:rFonts w:ascii="TimesNewRoman" w:hAnsi="TimesNewRoman"/>
              </w:rPr>
              <w:t xml:space="preserve">РЕЧЬ. РЕЧЕВАЯ ДЕЯТЕЛЬНОСТЬ. ТЕКСТ (22 ч) </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Прецедентный текст как средство культурной связи поколений </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Прецедентные тексты, высказывания, ситуации, имена. Культурное пространство текста</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Распознавать прецедентные тексты, высказывания, ситуации, имена.</w:t>
            </w:r>
          </w:p>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прецедентные тексты как средство культурной связи поколений, характеризовать место прецедентных текстов в культурном наследии.</w:t>
            </w:r>
          </w:p>
          <w:p>
            <w:pPr>
              <w:pStyle w:val="Tablebody0mm"/>
              <w:widowControl w:val="false"/>
              <w:spacing w:lineRule="auto" w:line="240" w:before="0" w:after="0"/>
              <w:contextualSpacing/>
              <w:rPr>
                <w:rFonts w:ascii="TimesNewRoman" w:hAnsi="TimesNewRoman"/>
              </w:rPr>
            </w:pPr>
            <w:r>
              <w:rPr>
                <w:rFonts w:ascii="TimesNewRoman" w:hAnsi="TimesNewRoman"/>
              </w:rPr>
              <w:t>Выявлять структурно-смысловые компоненты и анализировать языковые особенности художественных текстов; интерпретировать художественные тексты</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Тексты сплошные </w:t>
              <w:br/>
              <w:t xml:space="preserve">и несплошные </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Виды несплошных текстов. Роль иллюстративного материала в содержательном наполнении текста</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 xml:space="preserve">Характеризовать различия в представлении информации в сплошных и несплошных текстах. </w:t>
            </w:r>
          </w:p>
          <w:p>
            <w:pPr>
              <w:pStyle w:val="Tablebody0mm"/>
              <w:widowControl w:val="false"/>
              <w:spacing w:lineRule="auto" w:line="240" w:before="0" w:after="0"/>
              <w:contextualSpacing/>
              <w:rPr>
                <w:rFonts w:ascii="TimesNewRoman" w:hAnsi="TimesNewRoman"/>
              </w:rPr>
            </w:pPr>
            <w:r>
              <w:rPr>
                <w:rFonts w:ascii="TimesNewRoman" w:hAnsi="TimesNewRoman"/>
              </w:rPr>
              <w:t>Приводить соответствующие примеры сплошных и несплошных текстов и комментировать их.</w:t>
            </w:r>
          </w:p>
          <w:p>
            <w:pPr>
              <w:pStyle w:val="Tablebody0mm"/>
              <w:widowControl w:val="false"/>
              <w:spacing w:lineRule="auto" w:line="240" w:before="0" w:after="0"/>
              <w:contextualSpacing/>
              <w:rPr>
                <w:rFonts w:ascii="TimesNewRoman" w:hAnsi="TimesNewRoman"/>
              </w:rPr>
            </w:pPr>
            <w:r>
              <w:rPr>
                <w:rFonts w:ascii="TimesNewRoman" w:hAnsi="TimesNewRoman"/>
              </w:rPr>
              <w:t>Анализировать тексты, содержащие разные способы представления информации.</w:t>
            </w:r>
          </w:p>
          <w:p>
            <w:pPr>
              <w:pStyle w:val="Tablebody0mm"/>
              <w:widowControl w:val="false"/>
              <w:spacing w:lineRule="auto" w:line="240" w:before="0" w:after="0"/>
              <w:contextualSpacing/>
              <w:rPr>
                <w:rFonts w:ascii="TimesNewRoman" w:hAnsi="TimesNewRoman"/>
              </w:rPr>
            </w:pPr>
            <w:r>
              <w:rPr>
                <w:rFonts w:ascii="TimesNewRoman" w:hAnsi="TimesNewRoman"/>
                <w:spacing w:val="-4"/>
              </w:rPr>
              <w:t>Выявлять роль иллюстративного материала в содержательном наполнении несплошных текстов разных видов</w:t>
            </w:r>
          </w:p>
        </w:tc>
      </w:tr>
      <w:tr>
        <w:trPr/>
        <w:tc>
          <w:tcPr>
            <w:tcW w:w="2773" w:type="dxa"/>
            <w:tcBorders>
              <w:top w:val="single" w:sz="4" w:space="0" w:color="000000"/>
              <w:left w:val="single" w:sz="4" w:space="0" w:color="000000"/>
              <w:bottom w:val="single" w:sz="4" w:space="0" w:color="000000"/>
              <w:right w:val="single" w:sz="4" w:space="0" w:color="000000"/>
            </w:tcBorders>
            <w:tcMar>
              <w:top w:w="85" w:type="dxa"/>
              <w:bottom w:w="85"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Коммуникативная грамотность. Приёмы работы с текстом публицистического стиля </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Mar>
              <w:top w:w="85" w:type="dxa"/>
              <w:bottom w:w="85" w:type="dxa"/>
            </w:tcMar>
          </w:tcPr>
          <w:p>
            <w:pPr>
              <w:pStyle w:val="Tablebody0mm"/>
              <w:widowControl w:val="false"/>
              <w:spacing w:lineRule="auto" w:line="240" w:before="0" w:after="0"/>
              <w:contextualSpacing/>
              <w:rPr>
                <w:rFonts w:ascii="TimesNewRoman" w:hAnsi="TimesNewRoman"/>
              </w:rPr>
            </w:pPr>
            <w:r>
              <w:rPr>
                <w:rFonts w:ascii="TimesNewRoman" w:hAnsi="TimesNewRoman"/>
              </w:rPr>
              <w:t>Приёмы работы с текстом публицистического стиля. Способы выражения оценочности, диалогичности в текстах публицистического стиля. Информационные ловушки</w:t>
            </w:r>
          </w:p>
        </w:tc>
        <w:tc>
          <w:tcPr>
            <w:tcW w:w="3685" w:type="dxa"/>
            <w:tcBorders>
              <w:top w:val="single" w:sz="4" w:space="0" w:color="000000"/>
              <w:left w:val="single" w:sz="4" w:space="0" w:color="000000"/>
              <w:bottom w:val="single" w:sz="4" w:space="0" w:color="000000"/>
              <w:right w:val="single" w:sz="4" w:space="0" w:color="000000"/>
            </w:tcBorders>
            <w:tcMar>
              <w:top w:w="85" w:type="dxa"/>
              <w:bottom w:w="85" w:type="dxa"/>
            </w:tcMar>
          </w:tcPr>
          <w:p>
            <w:pPr>
              <w:pStyle w:val="Tablebody0mm"/>
              <w:widowControl w:val="false"/>
              <w:spacing w:lineRule="auto" w:line="240" w:before="0" w:after="0"/>
              <w:contextualSpacing/>
              <w:rPr>
                <w:rFonts w:ascii="TimesNewRoman" w:hAnsi="TimesNewRoman"/>
              </w:rPr>
            </w:pPr>
            <w:r>
              <w:rPr>
                <w:rFonts w:ascii="TimesNewRoman" w:hAnsi="TimesNewRoman"/>
              </w:rPr>
              <w:t>Владеть приёмами работы с текстами публицистического стиля; характеризовать способы выражения оценочности, диалогичности в текстах публицистического стиля; приводить соответствующие примеры и комментировать их.</w:t>
            </w:r>
          </w:p>
          <w:p>
            <w:pPr>
              <w:pStyle w:val="Tablebody0mm"/>
              <w:widowControl w:val="false"/>
              <w:spacing w:lineRule="auto" w:line="240" w:before="0" w:after="0"/>
              <w:contextualSpacing/>
              <w:rPr>
                <w:rFonts w:ascii="TimesNewRoman" w:hAnsi="TimesNewRoman"/>
              </w:rPr>
            </w:pPr>
            <w:r>
              <w:rPr>
                <w:rFonts w:ascii="TimesNewRoman" w:hAnsi="TimesNewRoman"/>
              </w:rPr>
              <w:t>Выявлять структурно-смысловые компоненты и анализировать языковые особенности публицистических текстов.</w:t>
            </w:r>
          </w:p>
          <w:p>
            <w:pPr>
              <w:pStyle w:val="Tablebody0mm"/>
              <w:widowControl w:val="false"/>
              <w:spacing w:lineRule="auto" w:line="240" w:before="0" w:after="0"/>
              <w:contextualSpacing/>
              <w:rPr>
                <w:rFonts w:ascii="TimesNewRoman" w:hAnsi="TimesNewRoman"/>
              </w:rPr>
            </w:pPr>
            <w:r>
              <w:rPr>
                <w:rFonts w:ascii="TimesNewRoman" w:hAnsi="TimesNewRoman"/>
              </w:rPr>
              <w:t>Распознавать информационные ловушки.</w:t>
            </w:r>
          </w:p>
          <w:p>
            <w:pPr>
              <w:pStyle w:val="Tablebody0mm"/>
              <w:widowControl w:val="false"/>
              <w:spacing w:lineRule="auto" w:line="240" w:before="0" w:after="0"/>
              <w:contextualSpacing/>
              <w:rPr>
                <w:rFonts w:ascii="TimesNewRoman" w:hAnsi="TimesNewRoman"/>
              </w:rPr>
            </w:pPr>
            <w:r>
              <w:rPr>
                <w:rFonts w:ascii="TimesNewRoman" w:hAnsi="TimesNewRoman"/>
              </w:rPr>
              <w:t>Создавать тексты публицистических жанров (в рамках изученного)</w:t>
            </w:r>
          </w:p>
        </w:tc>
      </w:tr>
      <w:tr>
        <w:trPr/>
        <w:tc>
          <w:tcPr>
            <w:tcW w:w="2773" w:type="dxa"/>
            <w:tcBorders>
              <w:top w:val="single" w:sz="4" w:space="0" w:color="000000"/>
              <w:left w:val="single" w:sz="4" w:space="0" w:color="000000"/>
              <w:bottom w:val="single" w:sz="4" w:space="0" w:color="000000"/>
              <w:right w:val="single" w:sz="4" w:space="0" w:color="000000"/>
            </w:tcBorders>
            <w:tcMar>
              <w:top w:w="85" w:type="dxa"/>
              <w:bottom w:w="85"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Тексты инструктивного типа </w:t>
            </w:r>
          </w:p>
          <w:p>
            <w:pPr>
              <w:pStyle w:val="Tablebody0mm"/>
              <w:widowControl w:val="false"/>
              <w:spacing w:lineRule="auto" w:line="240" w:before="0" w:after="0"/>
              <w:contextualSpacing/>
              <w:rPr>
                <w:rFonts w:ascii="TimesNewRoman" w:hAnsi="TimesNewRoman"/>
              </w:rPr>
            </w:pPr>
            <w:r>
              <w:rPr>
                <w:rFonts w:ascii="TimesNewRoman" w:hAnsi="TimesNewRoman"/>
              </w:rPr>
              <w:t xml:space="preserve">(3 ч) </w:t>
            </w:r>
          </w:p>
        </w:tc>
        <w:tc>
          <w:tcPr>
            <w:tcW w:w="3685" w:type="dxa"/>
            <w:tcBorders>
              <w:top w:val="single" w:sz="4" w:space="0" w:color="000000"/>
              <w:left w:val="single" w:sz="4" w:space="0" w:color="000000"/>
              <w:bottom w:val="single" w:sz="4" w:space="0" w:color="000000"/>
              <w:right w:val="single" w:sz="4" w:space="0" w:color="000000"/>
            </w:tcBorders>
            <w:tcMar>
              <w:top w:w="85" w:type="dxa"/>
              <w:bottom w:w="85"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Назначение текстов инструктивного типа. Инструкции вербальные и невербальные </w:t>
            </w:r>
          </w:p>
        </w:tc>
        <w:tc>
          <w:tcPr>
            <w:tcW w:w="3685" w:type="dxa"/>
            <w:tcBorders>
              <w:top w:val="single" w:sz="4" w:space="0" w:color="000000"/>
              <w:left w:val="single" w:sz="4" w:space="0" w:color="000000"/>
              <w:bottom w:val="single" w:sz="4" w:space="0" w:color="000000"/>
              <w:right w:val="single" w:sz="4" w:space="0" w:color="000000"/>
            </w:tcBorders>
            <w:tcMar>
              <w:top w:w="85" w:type="dxa"/>
              <w:bottom w:w="85" w:type="dxa"/>
            </w:tcMar>
          </w:tcPr>
          <w:p>
            <w:pPr>
              <w:pStyle w:val="Tablebody0mm"/>
              <w:widowControl w:val="false"/>
              <w:spacing w:lineRule="auto" w:line="240" w:before="0" w:after="0"/>
              <w:contextualSpacing/>
              <w:rPr>
                <w:rFonts w:ascii="TimesNewRoman" w:hAnsi="TimesNewRoman"/>
              </w:rPr>
            </w:pPr>
            <w:r>
              <w:rPr>
                <w:rFonts w:ascii="TimesNewRoman" w:hAnsi="TimesNewRoman"/>
              </w:rPr>
              <w:t>Распознавать тексты инструктивного типа, характеризовать их с точки зрения назначения.</w:t>
            </w:r>
          </w:p>
          <w:p>
            <w:pPr>
              <w:pStyle w:val="Tablebody0mm"/>
              <w:widowControl w:val="false"/>
              <w:spacing w:lineRule="auto" w:line="240" w:before="0" w:after="0"/>
              <w:contextualSpacing/>
              <w:rPr>
                <w:rFonts w:ascii="TimesNewRoman" w:hAnsi="TimesNewRoman"/>
              </w:rPr>
            </w:pPr>
            <w:r>
              <w:rPr>
                <w:rFonts w:ascii="TimesNewRoman" w:hAnsi="TimesNewRoman"/>
              </w:rPr>
              <w:t>Осуществлять информационную переработку вербальных и невербальных инструкций.</w:t>
            </w:r>
          </w:p>
          <w:p>
            <w:pPr>
              <w:pStyle w:val="Tablebody0mm"/>
              <w:widowControl w:val="false"/>
              <w:spacing w:lineRule="auto" w:line="240" w:before="0" w:after="0"/>
              <w:contextualSpacing/>
              <w:rPr>
                <w:rFonts w:ascii="TimesNewRoman" w:hAnsi="TimesNewRoman"/>
              </w:rPr>
            </w:pPr>
            <w:r>
              <w:rPr>
                <w:rFonts w:ascii="TimesNewRoman" w:hAnsi="TimesNewRoman"/>
              </w:rPr>
              <w:t>Использовать инструкции для решения различных учебных и практических жизненных задач.</w:t>
            </w:r>
          </w:p>
          <w:p>
            <w:pPr>
              <w:pStyle w:val="Tablebody0mm"/>
              <w:widowControl w:val="false"/>
              <w:spacing w:lineRule="auto" w:line="240" w:before="0" w:after="0"/>
              <w:contextualSpacing/>
              <w:rPr>
                <w:rFonts w:ascii="TimesNewRoman" w:hAnsi="TimesNewRoman"/>
              </w:rPr>
            </w:pPr>
            <w:r>
              <w:rPr>
                <w:rFonts w:ascii="TimesNewRoman" w:hAnsi="TimesNewRoman"/>
              </w:rPr>
              <w:t>Составлять инструкции, определяющие условия и порядок осуществления действий</w:t>
            </w:r>
          </w:p>
        </w:tc>
      </w:tr>
      <w:tr>
        <w:trPr/>
        <w:tc>
          <w:tcPr>
            <w:tcW w:w="2773" w:type="dxa"/>
            <w:tcBorders>
              <w:top w:val="single" w:sz="4" w:space="0" w:color="000000"/>
              <w:left w:val="single" w:sz="4" w:space="0" w:color="000000"/>
              <w:bottom w:val="single" w:sz="4" w:space="0" w:color="000000"/>
              <w:right w:val="single" w:sz="4" w:space="0" w:color="000000"/>
            </w:tcBorders>
            <w:tcMar>
              <w:top w:w="85" w:type="dxa"/>
              <w:bottom w:w="113" w:type="dxa"/>
            </w:tcMar>
          </w:tcPr>
          <w:p>
            <w:pPr>
              <w:pStyle w:val="Tablebody0mm"/>
              <w:widowControl w:val="false"/>
              <w:spacing w:lineRule="auto" w:line="240" w:before="0" w:after="0"/>
              <w:contextualSpacing/>
              <w:rPr>
                <w:rFonts w:ascii="TimesNewRoman" w:hAnsi="TimesNewRoman"/>
              </w:rPr>
            </w:pPr>
            <w:r>
              <w:rPr>
                <w:rFonts w:ascii="TimesNewRoman" w:hAnsi="TimesNewRoman"/>
              </w:rPr>
              <w:t xml:space="preserve">Основные жанры </w:t>
              <w:br/>
              <w:t xml:space="preserve">интернет-коммуникации </w:t>
            </w:r>
          </w:p>
          <w:p>
            <w:pPr>
              <w:pStyle w:val="Tablebody0mm"/>
              <w:widowControl w:val="false"/>
              <w:spacing w:lineRule="auto" w:line="240" w:before="0" w:after="0"/>
              <w:contextualSpacing/>
              <w:rPr>
                <w:rFonts w:ascii="TimesNewRoman" w:hAnsi="TimesNewRoman"/>
              </w:rPr>
            </w:pPr>
            <w:r>
              <w:rPr>
                <w:rFonts w:ascii="TimesNewRoman" w:hAnsi="TimesNewRoman"/>
              </w:rPr>
              <w:t>(3 ч)</w:t>
            </w:r>
          </w:p>
        </w:tc>
        <w:tc>
          <w:tcPr>
            <w:tcW w:w="3685" w:type="dxa"/>
            <w:tcBorders>
              <w:top w:val="single" w:sz="4" w:space="0" w:color="000000"/>
              <w:left w:val="single" w:sz="4" w:space="0" w:color="000000"/>
              <w:bottom w:val="single" w:sz="4" w:space="0" w:color="000000"/>
              <w:right w:val="single" w:sz="4" w:space="0" w:color="000000"/>
            </w:tcBorders>
            <w:tcMar>
              <w:top w:w="85" w:type="dxa"/>
              <w:bottom w:w="113" w:type="dxa"/>
            </w:tcMar>
          </w:tcPr>
          <w:p>
            <w:pPr>
              <w:pStyle w:val="Tablebody0mm"/>
              <w:widowControl w:val="false"/>
              <w:spacing w:lineRule="auto" w:line="240" w:before="0" w:after="0"/>
              <w:contextualSpacing/>
              <w:rPr>
                <w:rFonts w:ascii="TimesNewRoman" w:hAnsi="TimesNewRoman"/>
              </w:rPr>
            </w:pPr>
            <w:r>
              <w:rPr>
                <w:rFonts w:ascii="TimesNewRoman" w:hAnsi="TimesNewRoman"/>
              </w:rPr>
              <w:t>Блогосфера. Средства создания коммуникативного комфорта и языковая игра</w:t>
            </w:r>
          </w:p>
        </w:tc>
        <w:tc>
          <w:tcPr>
            <w:tcW w:w="3685" w:type="dxa"/>
            <w:tcBorders>
              <w:top w:val="single" w:sz="4" w:space="0" w:color="000000"/>
              <w:left w:val="single" w:sz="4" w:space="0" w:color="000000"/>
              <w:bottom w:val="single" w:sz="4" w:space="0" w:color="000000"/>
              <w:right w:val="single" w:sz="4" w:space="0" w:color="000000"/>
            </w:tcBorders>
            <w:tcMar>
              <w:top w:w="85" w:type="dxa"/>
              <w:bottom w:w="113" w:type="dxa"/>
            </w:tcMar>
          </w:tcPr>
          <w:p>
            <w:pPr>
              <w:pStyle w:val="Tablebody0mm"/>
              <w:widowControl w:val="false"/>
              <w:spacing w:lineRule="auto" w:line="240" w:before="0" w:after="0"/>
              <w:contextualSpacing/>
              <w:rPr>
                <w:rFonts w:ascii="TimesNewRoman" w:hAnsi="TimesNewRoman"/>
              </w:rPr>
            </w:pPr>
            <w:r>
              <w:rPr>
                <w:rFonts w:ascii="TimesNewRoman" w:hAnsi="TimesNewRoman"/>
              </w:rPr>
              <w:t>Различать основные жанры интернет-коммуникации.</w:t>
            </w:r>
          </w:p>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тексты разных жанров интернет-коммуникации.</w:t>
            </w:r>
          </w:p>
          <w:p>
            <w:pPr>
              <w:pStyle w:val="Tablebody0mm"/>
              <w:widowControl w:val="false"/>
              <w:spacing w:lineRule="auto" w:line="240" w:before="0" w:after="0"/>
              <w:contextualSpacing/>
              <w:rPr>
                <w:rFonts w:ascii="TimesNewRoman" w:hAnsi="TimesNewRoman"/>
              </w:rPr>
            </w:pPr>
            <w:r>
              <w:rPr>
                <w:rFonts w:ascii="TimesNewRoman" w:hAnsi="TimesNewRoman"/>
              </w:rPr>
              <w:t>Владеть средствами создания коммуникативного комфорта</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Традиции и новаторство в художественных текстах (3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Стилизация. Сетевые жанры</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Характеризовать традиции и новаторство в художественных текстах; приводить соответствующие примеры и комментировать их.</w:t>
            </w:r>
          </w:p>
          <w:p>
            <w:pPr>
              <w:pStyle w:val="Tablebody0mm"/>
              <w:widowControl w:val="false"/>
              <w:spacing w:lineRule="auto" w:line="240" w:before="0" w:after="0"/>
              <w:contextualSpacing/>
              <w:rPr>
                <w:rFonts w:ascii="TimesNewRoman" w:hAnsi="TimesNewRoman"/>
              </w:rPr>
            </w:pPr>
            <w:r>
              <w:rPr>
                <w:rFonts w:ascii="TimesNewRoman" w:hAnsi="TimesNewRoman"/>
              </w:rPr>
              <w:t>Распознавать стилизацию; комментировать отступления от языковых норм в языковой игре</w:t>
            </w:r>
          </w:p>
        </w:tc>
      </w:tr>
      <w:tr>
        <w:trPr/>
        <w:tc>
          <w:tcPr>
            <w:tcW w:w="2773"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Проверочная работа 3. Проектно-исследовательская деятельность</w:t>
            </w:r>
          </w:p>
          <w:p>
            <w:pPr>
              <w:pStyle w:val="Tablebody0mm"/>
              <w:widowControl w:val="false"/>
              <w:spacing w:lineRule="auto" w:line="240" w:before="0" w:after="0"/>
              <w:contextualSpacing/>
              <w:rPr>
                <w:rFonts w:ascii="TimesNewRoman" w:hAnsi="TimesNewRoman"/>
              </w:rPr>
            </w:pPr>
            <w:r>
              <w:rPr>
                <w:rFonts w:ascii="TimesNewRoman" w:hAnsi="TimesNewRoman"/>
              </w:rPr>
              <w:t>(4 ч)</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rPr>
              <w:t>Представление проектов, результатов исследовательской работы</w:t>
            </w:r>
          </w:p>
        </w:tc>
        <w:tc>
          <w:tcPr>
            <w:tcW w:w="3685" w:type="dxa"/>
            <w:tcBorders>
              <w:top w:val="single" w:sz="4" w:space="0" w:color="000000"/>
              <w:left w:val="single" w:sz="4" w:space="0" w:color="000000"/>
              <w:bottom w:val="single" w:sz="4" w:space="0" w:color="000000"/>
              <w:right w:val="single" w:sz="4" w:space="0" w:color="000000"/>
            </w:tcBorders>
          </w:tcPr>
          <w:p>
            <w:pPr>
              <w:pStyle w:val="Tablebody0mm"/>
              <w:widowControl w:val="false"/>
              <w:spacing w:lineRule="auto" w:line="240" w:before="0" w:after="0"/>
              <w:contextualSpacing/>
              <w:rPr>
                <w:rFonts w:ascii="TimesNewRoman" w:hAnsi="TimesNewRoman"/>
              </w:rPr>
            </w:pPr>
            <w:r>
              <w:rPr>
                <w:rFonts w:ascii="TimesNewRoman" w:hAnsi="TimesNewRoman"/>
                <w:spacing w:val="-2"/>
              </w:rPr>
              <w:t>Публично представлять результаты проведённого языкового анализа, выполненного лингвистического эксперимента, исследования, проекта;</w:t>
            </w:r>
          </w:p>
          <w:p>
            <w:pPr>
              <w:pStyle w:val="Tablebody0mm"/>
              <w:widowControl w:val="false"/>
              <w:spacing w:lineRule="auto" w:line="240" w:before="0" w:after="0"/>
              <w:contextualSpacing/>
              <w:rPr>
                <w:rFonts w:ascii="TimesNewRoman" w:hAnsi="TimesNewRoman"/>
              </w:rPr>
            </w:pPr>
            <w:r>
              <w:rPr>
                <w:rFonts w:ascii="TimesNewRoman" w:hAnsi="TimesNew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w:t>
            </w:r>
          </w:p>
        </w:tc>
      </w:tr>
    </w:tbl>
    <w:p>
      <w:pPr>
        <w:pStyle w:val="H3"/>
        <w:spacing w:lineRule="auto" w:line="240" w:before="0" w:after="0"/>
        <w:contextualSpacing/>
        <w:rPr>
          <w:rFonts w:ascii="TimesNewRoman" w:hAnsi="TimesNewRoman"/>
        </w:rPr>
      </w:pPr>
      <w:r>
        <w:rPr>
          <w:rFonts w:ascii="TimesNewRoman" w:hAnsi="TimesNewRoman"/>
        </w:rPr>
      </w:r>
    </w:p>
    <w:sectPr>
      <w:footnotePr>
        <w:numFmt w:val="decimal"/>
      </w:footnotePr>
      <w:type w:val="nextPage"/>
      <w:pgSz w:orient="landscape" w:w="12019" w:h="7824"/>
      <w:pgMar w:left="720" w:right="720" w:gutter="0" w:header="0" w:top="720" w:footer="0" w:bottom="72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 w:name="Minion Pro">
    <w:charset w:val="01"/>
    <w:family w:val="roman"/>
    <w:pitch w:val="default"/>
  </w:font>
  <w:font w:name="TimesNewRomanPSMT">
    <w:charset w:val="01"/>
    <w:family w:val="roman"/>
    <w:pitch w:val="default"/>
  </w:font>
  <w:font w:name="Calibri Light">
    <w:charset w:val="01"/>
    <w:family w:val="roman"/>
    <w:pitch w:val="default"/>
  </w:font>
  <w:font w:name="TimesNewRoman">
    <w:charset w:val="01"/>
    <w:family w:val="roman"/>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
        <w:rPr>
          <w:rFonts w:ascii="TimesNewRoman" w:hAnsi="TimesNewRoman"/>
        </w:rPr>
      </w:pPr>
      <w:r>
        <w:rPr>
          <w:rStyle w:val="Style14"/>
        </w:rPr>
        <w:footnoteRef/>
      </w:r>
      <w:r>
        <w:rPr>
          <w:rFonts w:ascii="TimesNewRoman" w:hAnsi="TimesNewRoman"/>
        </w:rPr>
        <w:tab/>
        <w:t>Указ Президента РФ от 19 декабря 2012 г. № 1666 «О Стратегии государственной национальной политики Российской Федерации на период до 2025 года» (с изменениями и дополнениями). П. 11.1.</w:t>
      </w:r>
    </w:p>
  </w:footnote>
  <w:footnote w:id="3">
    <w:p>
      <w:pPr>
        <w:pStyle w:val="Footnote"/>
        <w:rPr>
          <w:rFonts w:ascii="TimesNewRoman" w:hAnsi="TimesNewRoman"/>
        </w:rPr>
      </w:pPr>
      <w:r>
        <w:rPr>
          <w:rStyle w:val="Style14"/>
        </w:rPr>
        <w:footnoteRef/>
      </w:r>
      <w:r>
        <w:rPr>
          <w:rFonts w:ascii="TimesNewRoman" w:hAnsi="TimesNewRoman"/>
        </w:rPr>
        <w:tab/>
        <w:t>Указ Президента РФ от 19 декабря 2012 г. № 1666 «О Стратегии государственной национальной политики Российской Федерации на период до 2025 года» (с изменениями и дополнениями).П. 19. е).</w:t>
      </w:r>
    </w:p>
    <w:p>
      <w:pPr>
        <w:pStyle w:val="Footnote"/>
        <w:rPr/>
      </w:pPr>
      <w:r>
        <w:rPr/>
      </w:r>
    </w:p>
  </w:footnote>
</w:footnotes>
</file>

<file path=word/settings.xml><?xml version="1.0" encoding="utf-8"?>
<w:settings xmlns:w="http://schemas.openxmlformats.org/wordprocessingml/2006/main">
  <w:zoom w:percent="100"/>
  <w:embedSystemFonts/>
  <w:defaultTabStop w:val="720"/>
  <w:autoHyphenation w:val="true"/>
  <w:footnotePr>
    <w:numFmt w:val="decimal"/>
    <w:footnote w:id="0"/>
    <w:footnote w:id="1"/>
  </w:foot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46ed"/>
    <w:pPr>
      <w:widowControl/>
      <w:suppressAutoHyphens w:val="false"/>
      <w:bidi w:val="0"/>
      <w:spacing w:lineRule="auto" w:line="259" w:before="0" w:after="16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link w:val="11"/>
    <w:uiPriority w:val="9"/>
    <w:qFormat/>
    <w:rsid w:val="002346ed"/>
    <w:pPr>
      <w:keepNext w:val="true"/>
      <w:spacing w:before="240" w:after="60"/>
      <w:outlineLvl w:val="0"/>
    </w:pPr>
    <w:rPr>
      <w:rFonts w:ascii="Times New Roman" w:hAnsi="Times New Roman" w:eastAsia="" w:cs="" w:cstheme="majorBidi" w:eastAsiaTheme="majorEastAsia"/>
      <w:b/>
      <w:bCs/>
      <w:kern w:val="2"/>
      <w:sz w:val="28"/>
      <w:szCs w:val="32"/>
    </w:rPr>
  </w:style>
  <w:style w:type="paragraph" w:styleId="2">
    <w:name w:val="Heading 2"/>
    <w:basedOn w:val="Normal"/>
    <w:next w:val="Normal"/>
    <w:link w:val="21"/>
    <w:uiPriority w:val="9"/>
    <w:unhideWhenUsed/>
    <w:qFormat/>
    <w:rsid w:val="002346ed"/>
    <w:pPr>
      <w:keepNext w:val="true"/>
      <w:spacing w:before="240" w:after="60"/>
      <w:outlineLvl w:val="1"/>
    </w:pPr>
    <w:rPr>
      <w:rFonts w:ascii="Times New Roman" w:hAnsi="Times New Roman" w:eastAsia="" w:cs="" w:cstheme="majorBidi" w:eastAsiaTheme="majorEastAsia"/>
      <w:b/>
      <w:bCs/>
      <w:iCs/>
      <w:sz w:val="26"/>
      <w:szCs w:val="28"/>
    </w:rPr>
  </w:style>
  <w:style w:type="character" w:styleId="DefaultParagraphFont" w:default="1">
    <w:name w:val="Default Paragraph Font"/>
    <w:uiPriority w:val="1"/>
    <w:semiHidden/>
    <w:unhideWhenUsed/>
    <w:qFormat/>
    <w:rPr/>
  </w:style>
  <w:style w:type="character" w:styleId="Bold" w:customStyle="1">
    <w:name w:val="Bold"/>
    <w:uiPriority w:val="99"/>
    <w:qFormat/>
    <w:rPr>
      <w:b/>
      <w:bCs/>
    </w:rPr>
  </w:style>
  <w:style w:type="character" w:styleId="Italic" w:customStyle="1">
    <w:name w:val="Italic"/>
    <w:uiPriority w:val="99"/>
    <w:qFormat/>
    <w:rPr>
      <w:i/>
      <w:iCs/>
    </w:rPr>
  </w:style>
  <w:style w:type="character" w:styleId="BoldItalic" w:customStyle="1">
    <w:name w:val="Bold_Italic"/>
    <w:uiPriority w:val="99"/>
    <w:qFormat/>
    <w:rPr>
      <w:b/>
      <w:bCs/>
      <w:i/>
      <w:iCs/>
    </w:rPr>
  </w:style>
  <w:style w:type="character" w:styleId="Footnotenum" w:customStyle="1">
    <w:name w:val="footnote-num"/>
    <w:uiPriority w:val="99"/>
    <w:qFormat/>
    <w:rPr>
      <w:sz w:val="12"/>
      <w:szCs w:val="12"/>
      <w:vertAlign w:val="superscript"/>
    </w:rPr>
  </w:style>
  <w:style w:type="character" w:styleId="Zag11" w:customStyle="1">
    <w:name w:val="Zag_11"/>
    <w:uiPriority w:val="99"/>
    <w:qFormat/>
    <w:rsid w:val="009f7df4"/>
    <w:rPr>
      <w:color w:val="000000"/>
      <w:w w:val="100"/>
    </w:rPr>
  </w:style>
  <w:style w:type="character" w:styleId="11" w:customStyle="1">
    <w:name w:val="Заголовок 1 Знак"/>
    <w:basedOn w:val="DefaultParagraphFont"/>
    <w:uiPriority w:val="9"/>
    <w:qFormat/>
    <w:rsid w:val="002346ed"/>
    <w:rPr>
      <w:rFonts w:ascii="Times New Roman" w:hAnsi="Times New Roman" w:eastAsia="" w:cs="" w:cstheme="majorBidi" w:eastAsiaTheme="majorEastAsia"/>
      <w:b/>
      <w:bCs/>
      <w:kern w:val="2"/>
      <w:sz w:val="28"/>
      <w:szCs w:val="32"/>
    </w:rPr>
  </w:style>
  <w:style w:type="character" w:styleId="21" w:customStyle="1">
    <w:name w:val="Заголовок 2 Знак"/>
    <w:basedOn w:val="DefaultParagraphFont"/>
    <w:uiPriority w:val="9"/>
    <w:qFormat/>
    <w:rsid w:val="002346ed"/>
    <w:rPr>
      <w:rFonts w:ascii="Times New Roman" w:hAnsi="Times New Roman" w:eastAsia="" w:cs="" w:cstheme="majorBidi" w:eastAsiaTheme="majorEastAsia"/>
      <w:b/>
      <w:bCs/>
      <w:iCs/>
      <w:sz w:val="26"/>
      <w:szCs w:val="28"/>
    </w:rPr>
  </w:style>
  <w:style w:type="character" w:styleId="Style12">
    <w:name w:val="Интернет-ссылка"/>
    <w:basedOn w:val="DefaultParagraphFont"/>
    <w:uiPriority w:val="99"/>
    <w:unhideWhenUsed/>
    <w:rsid w:val="001e3edd"/>
    <w:rPr>
      <w:color w:val="0563C1" w:themeColor="hyperlink"/>
      <w:u w:val="single"/>
    </w:rPr>
  </w:style>
  <w:style w:type="character" w:styleId="Style13">
    <w:name w:val="Ссылка указателя"/>
    <w:qFormat/>
    <w:rPr/>
  </w:style>
  <w:style w:type="character" w:styleId="Style14">
    <w:name w:val="Символ сноски"/>
    <w:qFormat/>
    <w:rPr/>
  </w:style>
  <w:style w:type="character" w:styleId="Style15">
    <w:name w:val="Привязка сноски"/>
    <w:rPr>
      <w:vertAlign w:val="superscript"/>
    </w:rPr>
  </w:style>
  <w:style w:type="character" w:styleId="Style16">
    <w:name w:val="Привязка концевой сноски"/>
    <w:rPr>
      <w:vertAlign w:val="superscript"/>
    </w:rPr>
  </w:style>
  <w:style w:type="character" w:styleId="Style17">
    <w:name w:val="Символ концевой сноски"/>
    <w:qFormat/>
    <w:rPr/>
  </w:style>
  <w:style w:type="paragraph" w:styleId="Style18">
    <w:name w:val="Заголовок"/>
    <w:basedOn w:val="Normal"/>
    <w:next w:val="Style19"/>
    <w:qFormat/>
    <w:pPr>
      <w:keepNext w:val="true"/>
      <w:spacing w:before="240" w:after="120"/>
    </w:pPr>
    <w:rPr>
      <w:rFonts w:ascii="PT Astra Serif" w:hAnsi="PT Astra Serif" w:eastAsia="Tahoma" w:cs="Noto Sans Devanagari"/>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ascii="PT Astra Serif" w:hAnsi="PT Astra Serif" w:cs="Noto Sans Devanagari"/>
    </w:rPr>
  </w:style>
  <w:style w:type="paragraph" w:styleId="Style21">
    <w:name w:val="Caption"/>
    <w:basedOn w:val="Normal"/>
    <w:qFormat/>
    <w:pPr>
      <w:suppressLineNumbers/>
      <w:spacing w:before="120" w:after="120"/>
    </w:pPr>
    <w:rPr>
      <w:rFonts w:ascii="PT Astra Serif" w:hAnsi="PT Astra Serif" w:cs="Noto Sans Devanagari"/>
      <w:i/>
      <w:iCs/>
      <w:sz w:val="24"/>
      <w:szCs w:val="24"/>
    </w:rPr>
  </w:style>
  <w:style w:type="paragraph" w:styleId="Style22">
    <w:name w:val="Указатель"/>
    <w:basedOn w:val="Normal"/>
    <w:qFormat/>
    <w:pPr>
      <w:suppressLineNumbers/>
    </w:pPr>
    <w:rPr>
      <w:rFonts w:ascii="PT Astra Serif" w:hAnsi="PT Astra Serif" w:cs="Noto Sans Devanagari"/>
      <w:lang w:val="zxx" w:eastAsia="zxx" w:bidi="zxx"/>
    </w:rPr>
  </w:style>
  <w:style w:type="paragraph" w:styleId="NoParagraphStyle" w:customStyle="1">
    <w:name w:val="[No Paragraph Style]"/>
    <w:qFormat/>
    <w:pPr>
      <w:widowControl w:val="false"/>
      <w:bidi w:val="0"/>
      <w:spacing w:lineRule="auto" w:line="288" w:before="0" w:after="0"/>
      <w:jc w:val="left"/>
      <w:textAlignment w:val="center"/>
    </w:pPr>
    <w:rPr>
      <w:rFonts w:ascii="Minion Pro" w:hAnsi="Minion Pro" w:cs="Minion Pro" w:eastAsia=""/>
      <w:color w:val="000000"/>
      <w:kern w:val="0"/>
      <w:sz w:val="24"/>
      <w:szCs w:val="24"/>
      <w:lang w:val="ru-RU" w:eastAsia="ru-RU" w:bidi="ar-SA"/>
    </w:rPr>
  </w:style>
  <w:style w:type="paragraph" w:styleId="Body" w:customStyle="1">
    <w:name w:val="body"/>
    <w:basedOn w:val="NoParagraphStyle"/>
    <w:uiPriority w:val="99"/>
    <w:qFormat/>
    <w:pPr>
      <w:spacing w:lineRule="atLeast" w:line="240"/>
      <w:ind w:firstLine="227"/>
      <w:jc w:val="both"/>
    </w:pPr>
    <w:rPr>
      <w:rFonts w:ascii="TimesNewRomanPSMT" w:hAnsi="TimesNewRomanPSMT" w:cs="TimesNewRomanPSMT"/>
      <w:sz w:val="20"/>
      <w:szCs w:val="20"/>
    </w:rPr>
  </w:style>
  <w:style w:type="paragraph" w:styleId="H1" w:customStyle="1">
    <w:name w:val="h1"/>
    <w:basedOn w:val="Body"/>
    <w:uiPriority w:val="99"/>
    <w:qFormat/>
    <w:pPr>
      <w:pBdr>
        <w:bottom w:val="single" w:sz="4" w:space="5" w:color="000000"/>
      </w:pBdr>
      <w:suppressAutoHyphens w:val="true"/>
      <w:spacing w:before="480" w:after="240"/>
      <w:ind w:hanging="0"/>
      <w:jc w:val="left"/>
    </w:pPr>
    <w:rPr>
      <w:rFonts w:ascii="Times New Roman" w:hAnsi="Times New Roman" w:cs="Times New Roman"/>
      <w:b/>
      <w:bCs/>
      <w:caps/>
      <w:sz w:val="24"/>
      <w:szCs w:val="24"/>
    </w:rPr>
  </w:style>
  <w:style w:type="paragraph" w:styleId="H2" w:customStyle="1">
    <w:name w:val="h2"/>
    <w:basedOn w:val="NoParagraphStyle"/>
    <w:uiPriority w:val="99"/>
    <w:qFormat/>
    <w:pPr>
      <w:suppressAutoHyphens w:val="true"/>
      <w:spacing w:lineRule="atLeast" w:line="240" w:before="283" w:after="113"/>
    </w:pPr>
    <w:rPr>
      <w:rFonts w:ascii="Times New Roman" w:hAnsi="Times New Roman" w:cs="Times New Roman"/>
      <w:b/>
      <w:bCs/>
      <w:caps/>
      <w:sz w:val="22"/>
      <w:szCs w:val="22"/>
    </w:rPr>
  </w:style>
  <w:style w:type="paragraph" w:styleId="H3" w:customStyle="1">
    <w:name w:val="h3"/>
    <w:basedOn w:val="H2"/>
    <w:uiPriority w:val="99"/>
    <w:qFormat/>
    <w:pPr>
      <w:keepNext w:val="true"/>
    </w:pPr>
    <w:rPr>
      <w:caps w:val="false"/>
      <w:smallCaps w:val="false"/>
    </w:rPr>
  </w:style>
  <w:style w:type="paragraph" w:styleId="H5" w:customStyle="1">
    <w:name w:val="h5"/>
    <w:basedOn w:val="NoParagraphStyle"/>
    <w:uiPriority w:val="99"/>
    <w:qFormat/>
    <w:pPr>
      <w:spacing w:lineRule="atLeast" w:line="240"/>
      <w:ind w:firstLine="227"/>
      <w:jc w:val="both"/>
    </w:pPr>
    <w:rPr>
      <w:rFonts w:ascii="Times New Roman" w:hAnsi="Times New Roman" w:cs="Times New Roman"/>
      <w:b/>
      <w:bCs/>
      <w:i/>
      <w:iCs/>
      <w:sz w:val="20"/>
      <w:szCs w:val="20"/>
    </w:rPr>
  </w:style>
  <w:style w:type="paragraph" w:styleId="Footnote" w:customStyle="1">
    <w:name w:val="footnote"/>
    <w:basedOn w:val="Body"/>
    <w:uiPriority w:val="99"/>
    <w:qFormat/>
    <w:pPr>
      <w:spacing w:lineRule="atLeast" w:line="200"/>
      <w:ind w:left="227" w:hanging="227"/>
    </w:pPr>
    <w:rPr>
      <w:sz w:val="18"/>
      <w:szCs w:val="18"/>
    </w:rPr>
  </w:style>
  <w:style w:type="paragraph" w:styleId="Tablebody1mm" w:customStyle="1">
    <w:name w:val="table-body_1mm"/>
    <w:basedOn w:val="Body"/>
    <w:uiPriority w:val="99"/>
    <w:qFormat/>
    <w:pPr>
      <w:spacing w:lineRule="atLeast" w:line="200" w:before="0" w:after="100"/>
      <w:ind w:hanging="0"/>
      <w:jc w:val="left"/>
    </w:pPr>
    <w:rPr>
      <w:sz w:val="18"/>
      <w:szCs w:val="18"/>
    </w:rPr>
  </w:style>
  <w:style w:type="paragraph" w:styleId="Tablehead" w:customStyle="1">
    <w:name w:val="table-head"/>
    <w:basedOn w:val="Tablebody1mm"/>
    <w:uiPriority w:val="99"/>
    <w:qFormat/>
    <w:pPr>
      <w:jc w:val="center"/>
    </w:pPr>
    <w:rPr>
      <w:rFonts w:ascii="Times New Roman" w:hAnsi="Times New Roman" w:cs="Times New Roman"/>
      <w:b/>
      <w:bCs/>
    </w:rPr>
  </w:style>
  <w:style w:type="paragraph" w:styleId="Tablebody0mm" w:customStyle="1">
    <w:name w:val="table-body_0mm"/>
    <w:basedOn w:val="Body"/>
    <w:uiPriority w:val="99"/>
    <w:qFormat/>
    <w:pPr>
      <w:spacing w:lineRule="atLeast" w:line="200"/>
      <w:ind w:hanging="0"/>
      <w:jc w:val="left"/>
    </w:pPr>
    <w:rPr>
      <w:sz w:val="18"/>
      <w:szCs w:val="18"/>
    </w:rPr>
  </w:style>
  <w:style w:type="paragraph" w:styleId="TOC1" w:customStyle="1">
    <w:name w:val="TOC-1"/>
    <w:basedOn w:val="Body"/>
    <w:uiPriority w:val="99"/>
    <w:qFormat/>
    <w:rsid w:val="009f7df4"/>
    <w:pPr>
      <w:widowControl/>
      <w:tabs>
        <w:tab w:val="clear" w:pos="720"/>
        <w:tab w:val="left" w:pos="6040" w:leader="none"/>
        <w:tab w:val="right" w:pos="6350" w:leader="none"/>
      </w:tabs>
      <w:suppressAutoHyphens w:val="true"/>
      <w:spacing w:before="120" w:after="0"/>
      <w:ind w:hanging="0"/>
      <w:jc w:val="left"/>
    </w:pPr>
    <w:rPr/>
  </w:style>
  <w:style w:type="paragraph" w:styleId="TOC2" w:customStyle="1">
    <w:name w:val="TOC-2"/>
    <w:basedOn w:val="TOC1"/>
    <w:uiPriority w:val="99"/>
    <w:qFormat/>
    <w:rsid w:val="009f7df4"/>
    <w:pPr>
      <w:spacing w:before="0" w:after="0"/>
      <w:ind w:left="227" w:hanging="0"/>
    </w:pPr>
    <w:rPr/>
  </w:style>
  <w:style w:type="paragraph" w:styleId="Style23">
    <w:name w:val="Index Heading"/>
    <w:basedOn w:val="Style18"/>
    <w:pPr/>
    <w:rPr/>
  </w:style>
  <w:style w:type="paragraph" w:styleId="Style24">
    <w:name w:val="TOC Heading"/>
    <w:basedOn w:val="1"/>
    <w:next w:val="Normal"/>
    <w:uiPriority w:val="39"/>
    <w:unhideWhenUsed/>
    <w:qFormat/>
    <w:rsid w:val="001e3edd"/>
    <w:pPr>
      <w:keepLines/>
      <w:spacing w:before="240" w:after="0"/>
      <w:outlineLvl w:val="9"/>
    </w:pPr>
    <w:rPr>
      <w:rFonts w:ascii="Calibri Light" w:hAnsi="Calibri Light" w:asciiTheme="majorHAnsi" w:hAnsiTheme="majorHAnsi"/>
      <w:b w:val="false"/>
      <w:bCs w:val="false"/>
      <w:color w:val="2E74B5" w:themeColor="accent1" w:themeShade="bf"/>
      <w:kern w:val="0"/>
      <w:sz w:val="32"/>
    </w:rPr>
  </w:style>
  <w:style w:type="paragraph" w:styleId="12">
    <w:name w:val="TOC 1"/>
    <w:basedOn w:val="Normal"/>
    <w:next w:val="Normal"/>
    <w:autoRedefine/>
    <w:uiPriority w:val="39"/>
    <w:unhideWhenUsed/>
    <w:rsid w:val="001e3edd"/>
    <w:pPr>
      <w:spacing w:before="0" w:after="100"/>
    </w:pPr>
    <w:rPr/>
  </w:style>
  <w:style w:type="paragraph" w:styleId="22">
    <w:name w:val="TOC 2"/>
    <w:basedOn w:val="Normal"/>
    <w:next w:val="Normal"/>
    <w:autoRedefine/>
    <w:uiPriority w:val="39"/>
    <w:unhideWhenUsed/>
    <w:rsid w:val="001e3edd"/>
    <w:pPr>
      <w:spacing w:before="0" w:after="100"/>
      <w:ind w:left="220" w:hanging="0"/>
    </w:pPr>
    <w:rPr/>
  </w:style>
  <w:style w:type="paragraph" w:styleId="Style25">
    <w:name w:val="Footnote Text"/>
    <w:basedOn w:val="Normal"/>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E2651-2AB8-41E7-B73E-A6B8C7878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1043</TotalTime>
  <Application>LibreOffice/7.3.6.2$Linux_X86_64 LibreOffice_project/30$Build-2</Application>
  <AppVersion>15.0000</AppVersion>
  <Pages>43</Pages>
  <Words>8473</Words>
  <Characters>65247</Characters>
  <CharactersWithSpaces>73343</CharactersWithSpaces>
  <Paragraphs>570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2022-11-07T07:20:00Z</dcterms:created>
  <dc:creator>Рыбина Татьяна Владимировна</dc:creator>
  <dc:description/>
  <dc:language>ru-RU</dc:language>
  <cp:lastModifiedBy/>
  <dcterms:modified xsi:type="dcterms:W3CDTF">2024-11-02T09:24:10Z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